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47D9" w14:textId="437F6997" w:rsidR="004A248E" w:rsidRPr="004A248E" w:rsidRDefault="004A248E" w:rsidP="004A248E">
      <w:pPr>
        <w:jc w:val="center"/>
        <w:rPr>
          <w:rFonts w:ascii="Gill Sans MT" w:eastAsia="+mn-ea" w:hAnsi="Gill Sans MT" w:cs="+mn-cs"/>
          <w:color w:val="003399"/>
          <w:kern w:val="24"/>
          <w:sz w:val="28"/>
          <w:szCs w:val="64"/>
          <w:lang w:val="en-GB" w:eastAsia="de-AT"/>
        </w:rPr>
      </w:pPr>
      <w:r w:rsidRPr="004A248E">
        <w:rPr>
          <w:rFonts w:ascii="Gill Sans MT" w:eastAsia="+mn-ea" w:hAnsi="Gill Sans MT" w:cs="+mn-cs"/>
          <w:color w:val="003399"/>
          <w:kern w:val="24"/>
          <w:sz w:val="28"/>
          <w:szCs w:val="64"/>
          <w:lang w:val="en-GB" w:eastAsia="de-AT"/>
        </w:rPr>
        <w:t>Compliance Assessment Form for COMMISSION DELEGATED REGULATION (EU) 2015/962</w:t>
      </w:r>
    </w:p>
    <w:p w14:paraId="259DA63F" w14:textId="2F9B0303" w:rsidR="009B50AC" w:rsidRPr="004A248E" w:rsidRDefault="0031222C" w:rsidP="004A248E">
      <w:pPr>
        <w:jc w:val="center"/>
        <w:rPr>
          <w:rFonts w:ascii="Gill Sans MT" w:eastAsia="+mn-ea" w:hAnsi="Gill Sans MT" w:cs="+mn-cs"/>
          <w:color w:val="003399"/>
          <w:kern w:val="24"/>
          <w:sz w:val="24"/>
          <w:szCs w:val="64"/>
          <w:lang w:val="en-GB" w:eastAsia="de-AT"/>
        </w:rPr>
      </w:pPr>
      <w:r>
        <w:rPr>
          <w:rFonts w:ascii="Gill Sans MT" w:eastAsia="+mn-ea" w:hAnsi="Gill Sans MT" w:cs="+mn-cs"/>
          <w:color w:val="003399"/>
          <w:kern w:val="24"/>
          <w:sz w:val="24"/>
          <w:szCs w:val="64"/>
          <w:lang w:val="en-GB" w:eastAsia="de-AT"/>
        </w:rPr>
        <w:t>S</w:t>
      </w:r>
      <w:r w:rsidR="004A248E" w:rsidRPr="004A248E">
        <w:rPr>
          <w:rFonts w:ascii="Gill Sans MT" w:eastAsia="+mn-ea" w:hAnsi="Gill Sans MT" w:cs="+mn-cs"/>
          <w:color w:val="003399"/>
          <w:kern w:val="24"/>
          <w:sz w:val="24"/>
          <w:szCs w:val="64"/>
          <w:lang w:val="en-GB" w:eastAsia="de-AT"/>
        </w:rPr>
        <w:t>upplementing Directive 2010/40/EU of the European Parliament and</w:t>
      </w:r>
      <w:bookmarkStart w:id="0" w:name="_GoBack"/>
      <w:bookmarkEnd w:id="0"/>
      <w:r w:rsidR="004A248E" w:rsidRPr="004A248E">
        <w:rPr>
          <w:rFonts w:ascii="Gill Sans MT" w:eastAsia="+mn-ea" w:hAnsi="Gill Sans MT" w:cs="+mn-cs"/>
          <w:color w:val="003399"/>
          <w:kern w:val="24"/>
          <w:sz w:val="24"/>
          <w:szCs w:val="64"/>
          <w:lang w:val="en-GB" w:eastAsia="de-AT"/>
        </w:rPr>
        <w:t xml:space="preserve"> of the Council with regard to the provision of EU-wide real-time traffic information services</w:t>
      </w:r>
    </w:p>
    <w:tbl>
      <w:tblPr>
        <w:tblStyle w:val="Gitternetztabelle4Akzent4"/>
        <w:tblW w:w="0" w:type="auto"/>
        <w:tblLayout w:type="fixed"/>
        <w:tblCellMar>
          <w:top w:w="57" w:type="dxa"/>
          <w:bottom w:w="57" w:type="dxa"/>
        </w:tblCellMar>
        <w:tblLook w:val="04A0" w:firstRow="1" w:lastRow="0" w:firstColumn="1" w:lastColumn="0" w:noHBand="0" w:noVBand="1"/>
      </w:tblPr>
      <w:tblGrid>
        <w:gridCol w:w="4248"/>
        <w:gridCol w:w="2948"/>
        <w:gridCol w:w="2268"/>
        <w:gridCol w:w="1984"/>
        <w:gridCol w:w="2127"/>
        <w:gridCol w:w="1559"/>
      </w:tblGrid>
      <w:tr w:rsidR="004A248E" w:rsidRPr="00543B0C" w14:paraId="16E30F53" w14:textId="77777777" w:rsidTr="007B1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6000" w:themeColor="accent4" w:themeShade="80"/>
            </w:tcBorders>
            <w:shd w:val="clear" w:color="auto" w:fill="BF8F00" w:themeFill="accent4" w:themeFillShade="BF"/>
          </w:tcPr>
          <w:p w14:paraId="2BFF973B" w14:textId="31114472" w:rsidR="002D19E7" w:rsidRPr="00543B0C" w:rsidRDefault="002D19E7" w:rsidP="171B6AF6">
            <w:pPr>
              <w:rPr>
                <w:rFonts w:ascii="Gill Sans MT" w:eastAsiaTheme="minorEastAsia" w:hAnsi="Gill Sans MT"/>
                <w:bCs w:val="0"/>
                <w:sz w:val="18"/>
                <w:szCs w:val="18"/>
                <w:lang w:val="en-GB"/>
              </w:rPr>
            </w:pPr>
            <w:r w:rsidRPr="00543B0C">
              <w:rPr>
                <w:rFonts w:ascii="Gill Sans MT" w:eastAsiaTheme="minorEastAsia" w:hAnsi="Gill Sans MT"/>
                <w:sz w:val="18"/>
                <w:szCs w:val="18"/>
                <w:lang w:val="en-GB"/>
              </w:rPr>
              <w:t>Article</w:t>
            </w:r>
          </w:p>
        </w:tc>
        <w:tc>
          <w:tcPr>
            <w:tcW w:w="2948" w:type="dxa"/>
            <w:tcBorders>
              <w:left w:val="single" w:sz="4" w:space="0" w:color="806000" w:themeColor="accent4" w:themeShade="80"/>
              <w:right w:val="single" w:sz="4" w:space="0" w:color="806000" w:themeColor="accent4" w:themeShade="80"/>
            </w:tcBorders>
            <w:shd w:val="clear" w:color="auto" w:fill="BF8F00" w:themeFill="accent4" w:themeFillShade="BF"/>
          </w:tcPr>
          <w:p w14:paraId="07596BD5" w14:textId="642DB495" w:rsidR="002D19E7" w:rsidRPr="00543B0C" w:rsidRDefault="002D19E7" w:rsidP="171B6AF6">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b w:val="0"/>
                <w:bCs w:val="0"/>
                <w:sz w:val="18"/>
                <w:szCs w:val="18"/>
                <w:lang w:val="en-GB"/>
              </w:rPr>
            </w:pPr>
            <w:r w:rsidRPr="00543B0C">
              <w:rPr>
                <w:rFonts w:ascii="Gill Sans MT" w:eastAsiaTheme="minorEastAsia" w:hAnsi="Gill Sans MT"/>
                <w:sz w:val="18"/>
                <w:szCs w:val="18"/>
                <w:lang w:val="en-GB"/>
              </w:rPr>
              <w:t>Key questions</w:t>
            </w:r>
          </w:p>
        </w:tc>
        <w:tc>
          <w:tcPr>
            <w:tcW w:w="2268" w:type="dxa"/>
            <w:tcBorders>
              <w:left w:val="single" w:sz="4" w:space="0" w:color="806000" w:themeColor="accent4" w:themeShade="80"/>
              <w:right w:val="single" w:sz="4" w:space="0" w:color="806000" w:themeColor="accent4" w:themeShade="80"/>
            </w:tcBorders>
            <w:shd w:val="clear" w:color="auto" w:fill="BF8F00" w:themeFill="accent4" w:themeFillShade="BF"/>
          </w:tcPr>
          <w:p w14:paraId="0C8A831A" w14:textId="2B92E9D6" w:rsidR="002D19E7" w:rsidRPr="00543B0C" w:rsidRDefault="007E3D67" w:rsidP="171B6AF6">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b w:val="0"/>
                <w:bCs w:val="0"/>
                <w:sz w:val="18"/>
                <w:szCs w:val="18"/>
                <w:lang w:val="en-GB"/>
              </w:rPr>
            </w:pPr>
            <w:r w:rsidRPr="00543B0C">
              <w:rPr>
                <w:rFonts w:ascii="Gill Sans MT" w:eastAsiaTheme="minorEastAsia" w:hAnsi="Gill Sans MT"/>
                <w:sz w:val="18"/>
                <w:szCs w:val="18"/>
                <w:lang w:val="en-GB"/>
              </w:rPr>
              <w:t>Theoretical assessment</w:t>
            </w:r>
          </w:p>
        </w:tc>
        <w:tc>
          <w:tcPr>
            <w:tcW w:w="1984" w:type="dxa"/>
            <w:tcBorders>
              <w:left w:val="single" w:sz="4" w:space="0" w:color="806000" w:themeColor="accent4" w:themeShade="80"/>
              <w:right w:val="single" w:sz="4" w:space="0" w:color="806000" w:themeColor="accent4" w:themeShade="80"/>
            </w:tcBorders>
            <w:shd w:val="clear" w:color="auto" w:fill="BF8F00" w:themeFill="accent4" w:themeFillShade="BF"/>
          </w:tcPr>
          <w:p w14:paraId="38D4432E" w14:textId="16933797" w:rsidR="002D19E7" w:rsidRPr="00543B0C" w:rsidRDefault="002D19E7" w:rsidP="171B6AF6">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b w:val="0"/>
                <w:bCs w:val="0"/>
                <w:sz w:val="18"/>
                <w:szCs w:val="18"/>
                <w:lang w:val="en-GB"/>
              </w:rPr>
            </w:pPr>
            <w:r w:rsidRPr="00543B0C">
              <w:rPr>
                <w:rFonts w:ascii="Gill Sans MT" w:eastAsiaTheme="minorEastAsia" w:hAnsi="Gill Sans MT"/>
                <w:sz w:val="18"/>
                <w:szCs w:val="18"/>
                <w:lang w:val="en-GB"/>
              </w:rPr>
              <w:t xml:space="preserve">Content </w:t>
            </w:r>
            <w:r w:rsidR="007E3D67" w:rsidRPr="00543B0C">
              <w:rPr>
                <w:rFonts w:ascii="Gill Sans MT" w:eastAsiaTheme="minorEastAsia" w:hAnsi="Gill Sans MT"/>
                <w:sz w:val="18"/>
                <w:szCs w:val="18"/>
                <w:lang w:val="en-GB"/>
              </w:rPr>
              <w:t>assessment</w:t>
            </w:r>
          </w:p>
        </w:tc>
        <w:tc>
          <w:tcPr>
            <w:tcW w:w="2127" w:type="dxa"/>
            <w:tcBorders>
              <w:left w:val="single" w:sz="4" w:space="0" w:color="806000" w:themeColor="accent4" w:themeShade="80"/>
              <w:right w:val="single" w:sz="4" w:space="0" w:color="806000" w:themeColor="accent4" w:themeShade="80"/>
            </w:tcBorders>
            <w:shd w:val="clear" w:color="auto" w:fill="BF8F00" w:themeFill="accent4" w:themeFillShade="BF"/>
          </w:tcPr>
          <w:p w14:paraId="4222012B" w14:textId="202E839E" w:rsidR="002D19E7" w:rsidRPr="00543B0C" w:rsidRDefault="002D19E7" w:rsidP="171B6AF6">
            <w:pPr>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b w:val="0"/>
                <w:bCs w:val="0"/>
                <w:sz w:val="18"/>
                <w:szCs w:val="18"/>
                <w:lang w:val="en-GB"/>
              </w:rPr>
            </w:pPr>
            <w:r w:rsidRPr="00543B0C">
              <w:rPr>
                <w:rFonts w:ascii="Gill Sans MT" w:eastAsiaTheme="minorEastAsia" w:hAnsi="Gill Sans MT"/>
                <w:sz w:val="18"/>
                <w:szCs w:val="18"/>
                <w:lang w:val="en-GB"/>
              </w:rPr>
              <w:t>Requirements</w:t>
            </w:r>
          </w:p>
        </w:tc>
        <w:tc>
          <w:tcPr>
            <w:tcW w:w="1559" w:type="dxa"/>
            <w:tcBorders>
              <w:left w:val="single" w:sz="4" w:space="0" w:color="806000" w:themeColor="accent4" w:themeShade="80"/>
            </w:tcBorders>
            <w:shd w:val="clear" w:color="auto" w:fill="BF8F00" w:themeFill="accent4" w:themeFillShade="BF"/>
          </w:tcPr>
          <w:p w14:paraId="2D93B713" w14:textId="0FDFFB0F" w:rsidR="002D19E7" w:rsidRPr="00543B0C" w:rsidRDefault="002D19E7" w:rsidP="171B6AF6">
            <w:pPr>
              <w:ind w:left="33"/>
              <w:cnfStyle w:val="100000000000" w:firstRow="1" w:lastRow="0" w:firstColumn="0" w:lastColumn="0" w:oddVBand="0" w:evenVBand="0" w:oddHBand="0" w:evenHBand="0" w:firstRowFirstColumn="0" w:firstRowLastColumn="0" w:lastRowFirstColumn="0" w:lastRowLastColumn="0"/>
              <w:rPr>
                <w:rFonts w:ascii="Gill Sans MT" w:eastAsiaTheme="minorEastAsia" w:hAnsi="Gill Sans MT"/>
                <w:b w:val="0"/>
                <w:bCs w:val="0"/>
                <w:sz w:val="18"/>
                <w:szCs w:val="18"/>
                <w:lang w:val="en-GB"/>
              </w:rPr>
            </w:pPr>
            <w:r w:rsidRPr="00543B0C">
              <w:rPr>
                <w:rFonts w:ascii="Gill Sans MT" w:eastAsiaTheme="minorEastAsia" w:hAnsi="Gill Sans MT"/>
                <w:sz w:val="18"/>
                <w:szCs w:val="18"/>
                <w:lang w:val="en-GB"/>
              </w:rPr>
              <w:t>Open</w:t>
            </w:r>
          </w:p>
        </w:tc>
      </w:tr>
      <w:tr w:rsidR="004A248E" w:rsidRPr="00543B0C" w14:paraId="281AAA91" w14:textId="77777777" w:rsidTr="0030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5F99BDFE" w14:textId="3B5D02D2" w:rsidR="004A248E" w:rsidRPr="00543B0C" w:rsidRDefault="004A248E" w:rsidP="171B6AF6">
            <w:pPr>
              <w:ind w:left="33"/>
              <w:rPr>
                <w:rFonts w:ascii="Gill Sans MT" w:eastAsiaTheme="minorEastAsia" w:hAnsi="Gill Sans MT"/>
                <w:bCs w:val="0"/>
                <w:sz w:val="18"/>
                <w:szCs w:val="18"/>
                <w:lang w:val="en-GB"/>
              </w:rPr>
            </w:pPr>
            <w:r w:rsidRPr="00543B0C">
              <w:rPr>
                <w:rFonts w:ascii="Gill Sans MT" w:eastAsiaTheme="minorEastAsia" w:hAnsi="Gill Sans MT"/>
                <w:sz w:val="18"/>
                <w:szCs w:val="18"/>
                <w:lang w:val="en-GB"/>
              </w:rPr>
              <w:t>Article 3 National access points</w:t>
            </w:r>
          </w:p>
        </w:tc>
      </w:tr>
      <w:tr w:rsidR="007121E2" w:rsidRPr="00162D5F" w14:paraId="48B08CD9" w14:textId="77777777" w:rsidTr="004A248E">
        <w:tc>
          <w:tcPr>
            <w:cnfStyle w:val="001000000000" w:firstRow="0" w:lastRow="0" w:firstColumn="1" w:lastColumn="0" w:oddVBand="0" w:evenVBand="0" w:oddHBand="0" w:evenHBand="0" w:firstRowFirstColumn="0" w:firstRowLastColumn="0" w:lastRowFirstColumn="0" w:lastRowLastColumn="0"/>
            <w:tcW w:w="15134" w:type="dxa"/>
            <w:gridSpan w:val="6"/>
          </w:tcPr>
          <w:p w14:paraId="02557989" w14:textId="77777777" w:rsidR="00341F4E" w:rsidRPr="00543B0C" w:rsidRDefault="00341F4E" w:rsidP="171B6AF6">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1. Each Member State shall set up a national access point. The national access point shall constitute a single point of access for users to the road and traffic data, including data updates, provided by the road authorities, road operators and service providers and concerning the territory of a given Member State. </w:t>
            </w:r>
          </w:p>
          <w:p w14:paraId="14B0817D" w14:textId="0C8D7567" w:rsidR="00341F4E" w:rsidRPr="00543B0C" w:rsidRDefault="00341F4E" w:rsidP="171B6AF6">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2. Existing national access points that have been set up to comply with the requirements arising from other delegated acts adopted under Directive 2010/40/EU may be used, if deemed appropriate by the Member States, as national access points. </w:t>
            </w:r>
          </w:p>
          <w:p w14:paraId="29C6BF95" w14:textId="60C63351" w:rsidR="007121E2" w:rsidRPr="00543B0C" w:rsidRDefault="00341F4E" w:rsidP="171B6AF6">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National access points shall provide appropriate discovery services to users.</w:t>
            </w:r>
          </w:p>
        </w:tc>
      </w:tr>
      <w:tr w:rsidR="00DE0AA7" w:rsidRPr="00162D5F" w14:paraId="3FF03B67"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81832E1" w14:textId="53F8FE52"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4. Road authorities and road operators, in cooperation with digital map producers and service providers, shall ensure that they provide the appropriate metadata in order to allow users to discover and use the datasets to which access is provided through the national access points.</w:t>
            </w:r>
          </w:p>
        </w:tc>
        <w:tc>
          <w:tcPr>
            <w:tcW w:w="2948" w:type="dxa"/>
          </w:tcPr>
          <w:p w14:paraId="1364B79C" w14:textId="4BB951BC"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cstheme="minorHAnsi"/>
                <w:sz w:val="18"/>
                <w:szCs w:val="18"/>
                <w:lang w:val="en-GB"/>
              </w:rPr>
              <w:t>Is appropriate metadata provided in order to allow users to discover and use datasets through the national access points?</w:t>
            </w:r>
          </w:p>
        </w:tc>
        <w:tc>
          <w:tcPr>
            <w:tcW w:w="4252" w:type="dxa"/>
            <w:gridSpan w:val="2"/>
          </w:tcPr>
          <w:p w14:paraId="68A060E4" w14:textId="5BE5F5C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on NAP if datasets can be found and us</w:t>
            </w:r>
            <w:r w:rsidR="00076461">
              <w:rPr>
                <w:rFonts w:ascii="Gill Sans MT" w:eastAsiaTheme="minorEastAsia" w:hAnsi="Gill Sans MT"/>
                <w:sz w:val="18"/>
                <w:szCs w:val="18"/>
                <w:lang w:val="en-GB"/>
              </w:rPr>
              <w:t>ed based only on their metadata.</w:t>
            </w:r>
          </w:p>
        </w:tc>
        <w:tc>
          <w:tcPr>
            <w:tcW w:w="2127" w:type="dxa"/>
          </w:tcPr>
          <w:p w14:paraId="3013C89F"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3A3D680B" w14:textId="6DEAD83F"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cstheme="minorHAnsi"/>
                <w:sz w:val="18"/>
                <w:szCs w:val="18"/>
                <w:lang w:val="en-GB"/>
              </w:rPr>
              <w:t>Metadata</w:t>
            </w:r>
          </w:p>
        </w:tc>
        <w:tc>
          <w:tcPr>
            <w:tcW w:w="1559" w:type="dxa"/>
          </w:tcPr>
          <w:p w14:paraId="60CD52D9" w14:textId="5FD60E27" w:rsidR="00DE0AA7" w:rsidRPr="00543B0C" w:rsidRDefault="00DE0AA7"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Appropriate metadata = harmonised metadata catalogue from NAPCORE</w:t>
            </w:r>
          </w:p>
        </w:tc>
      </w:tr>
      <w:tr w:rsidR="00DE0AA7" w:rsidRPr="00162D5F" w14:paraId="6B232D87" w14:textId="77777777" w:rsidTr="004A248E">
        <w:tc>
          <w:tcPr>
            <w:cnfStyle w:val="001000000000" w:firstRow="0" w:lastRow="0" w:firstColumn="1" w:lastColumn="0" w:oddVBand="0" w:evenVBand="0" w:oddHBand="0" w:evenHBand="0" w:firstRowFirstColumn="0" w:firstRowLastColumn="0" w:lastRowFirstColumn="0" w:lastRowLastColumn="0"/>
            <w:tcW w:w="15134" w:type="dxa"/>
            <w:gridSpan w:val="6"/>
          </w:tcPr>
          <w:p w14:paraId="723EB7EF" w14:textId="29FD0D5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5. Two or more Member States may set up a common access point.</w:t>
            </w:r>
          </w:p>
        </w:tc>
      </w:tr>
      <w:tr w:rsidR="00DE0AA7" w:rsidRPr="00162D5F" w14:paraId="5DCB089C"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06E6C2C7" w14:textId="12E65919" w:rsidR="00DE0AA7" w:rsidRPr="00543B0C" w:rsidRDefault="00DE0AA7" w:rsidP="00DE0AA7">
            <w:pPr>
              <w:rPr>
                <w:rFonts w:ascii="Gill Sans MT" w:eastAsiaTheme="minorEastAsia" w:hAnsi="Gill Sans MT"/>
                <w:bCs w:val="0"/>
                <w:sz w:val="18"/>
                <w:szCs w:val="18"/>
                <w:lang w:val="en-GB"/>
              </w:rPr>
            </w:pPr>
            <w:r w:rsidRPr="00543B0C">
              <w:rPr>
                <w:rFonts w:ascii="Gill Sans MT" w:eastAsiaTheme="minorEastAsia" w:hAnsi="Gill Sans MT"/>
                <w:sz w:val="18"/>
                <w:szCs w:val="18"/>
                <w:lang w:val="en-GB"/>
              </w:rPr>
              <w:t>Article 4 Accessibility, exchange and re-use of static road data</w:t>
            </w:r>
          </w:p>
        </w:tc>
      </w:tr>
      <w:tr w:rsidR="00DE0AA7" w:rsidRPr="00543B0C" w14:paraId="3A2A8302"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40B78D15" w14:textId="4E977E35"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1. For the purpose of facilitating the provision of compatible, interoperable, and continuous real-time traffic information services across the Union, road authorities and road operators shall provide the static road data they collect and update pursuant to Article 8 in a standardised format, if available, or in any other machine readable format.</w:t>
            </w:r>
          </w:p>
        </w:tc>
        <w:tc>
          <w:tcPr>
            <w:tcW w:w="2948" w:type="dxa"/>
          </w:tcPr>
          <w:p w14:paraId="5CAC341F" w14:textId="401FF288"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road authorities and road operators provide static road data and update pursuant to Article 8 in a standardised format, if available or in any other machine-readable format for the purpose of facilitating the provision of compatible, interoperable, and continuous real-time traffic information services across the Union?</w:t>
            </w:r>
          </w:p>
        </w:tc>
        <w:tc>
          <w:tcPr>
            <w:tcW w:w="2268" w:type="dxa"/>
          </w:tcPr>
          <w:p w14:paraId="55586CC4" w14:textId="3719CA4F"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on NAP if a standardised format/machine-readable format is specified for the data set</w:t>
            </w:r>
            <w:r w:rsidR="00076461">
              <w:rPr>
                <w:rFonts w:ascii="Gill Sans MT" w:eastAsiaTheme="minorEastAsia" w:hAnsi="Gill Sans MT"/>
                <w:sz w:val="18"/>
                <w:szCs w:val="18"/>
                <w:lang w:val="en-GB"/>
              </w:rPr>
              <w:t>.</w:t>
            </w:r>
          </w:p>
        </w:tc>
        <w:tc>
          <w:tcPr>
            <w:tcW w:w="1984" w:type="dxa"/>
          </w:tcPr>
          <w:p w14:paraId="3C517D6F" w14:textId="12CB53F6" w:rsidR="00DE0AA7" w:rsidRPr="00543B0C"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a dataset and check for standardised format/machine-readable format</w:t>
            </w:r>
            <w:r w:rsidR="00076461">
              <w:rPr>
                <w:rFonts w:ascii="Gill Sans MT" w:eastAsiaTheme="minorEastAsia" w:hAnsi="Gill Sans MT"/>
                <w:sz w:val="18"/>
                <w:szCs w:val="18"/>
                <w:lang w:val="en-GB"/>
              </w:rPr>
              <w:t>.</w:t>
            </w:r>
          </w:p>
        </w:tc>
        <w:tc>
          <w:tcPr>
            <w:tcW w:w="2127" w:type="dxa"/>
          </w:tcPr>
          <w:p w14:paraId="1D45EA30" w14:textId="7B7970BF"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Entry on NAP </w:t>
            </w:r>
          </w:p>
          <w:p w14:paraId="7CE74BFD" w14:textId="0AD1ADD3"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Metadata</w:t>
            </w:r>
          </w:p>
          <w:p w14:paraId="7EB6517A" w14:textId="2EA6FAF6"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1E35E544" w14:textId="709CEE48" w:rsidR="00DE0AA7" w:rsidRPr="00543B0C" w:rsidRDefault="00DE0AA7" w:rsidP="00DE0AA7">
            <w:pPr>
              <w:ind w:left="5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559" w:type="dxa"/>
          </w:tcPr>
          <w:p w14:paraId="14A93387" w14:textId="0E8EC77F" w:rsidR="00DE0AA7" w:rsidRPr="00543B0C" w:rsidRDefault="00DE0AA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Not DATEXII (!)</w:t>
            </w:r>
          </w:p>
        </w:tc>
      </w:tr>
      <w:tr w:rsidR="00DE0AA7" w:rsidRPr="00162D5F" w14:paraId="33CA2336"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6CFFFE42" w14:textId="724263E9" w:rsidR="00DE0AA7" w:rsidRPr="00543B0C" w:rsidRDefault="00DE0AA7" w:rsidP="00DE0AA7">
            <w:pPr>
              <w:ind w:left="33"/>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The data referred to in paragraph 1 and the corresponding metadata including information on the quality thereof shall be accessible for exchange and re-use by any digital map producer or service provider within the Union:</w:t>
            </w:r>
          </w:p>
        </w:tc>
      </w:tr>
      <w:tr w:rsidR="00DE0AA7" w:rsidRPr="00162D5F" w14:paraId="54BE8C6E"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5A9E0586" w14:textId="1F9EBD57" w:rsidR="00DE0AA7" w:rsidRPr="00543B0C" w:rsidRDefault="00DE0AA7" w:rsidP="00DE0AA7">
            <w:pPr>
              <w:rPr>
                <w:rFonts w:ascii="Gill Sans MT" w:eastAsiaTheme="minorEastAsia" w:hAnsi="Gill Sans MT"/>
                <w:b w:val="0"/>
                <w:bCs w:val="0"/>
                <w:sz w:val="18"/>
                <w:szCs w:val="18"/>
                <w:lang w:val="en-GB"/>
              </w:rPr>
            </w:pPr>
            <w:r w:rsidRPr="00543B0C">
              <w:rPr>
                <w:rFonts w:ascii="Gill Sans MT" w:eastAsiaTheme="minorEastAsia" w:hAnsi="Gill Sans MT"/>
                <w:b w:val="0"/>
                <w:sz w:val="18"/>
                <w:szCs w:val="18"/>
                <w:lang w:val="en-GB"/>
              </w:rPr>
              <w:t>(a) on a non-discriminatory basis;</w:t>
            </w:r>
          </w:p>
        </w:tc>
        <w:tc>
          <w:tcPr>
            <w:tcW w:w="2948" w:type="dxa"/>
          </w:tcPr>
          <w:p w14:paraId="7B46B9AC" w14:textId="397F0F07"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Are the data referred to in paragraph 1, as well as the corresponding metadata and information on the quality of those data, made available for exchange and re-use within the Union in a non-discriminatory manner?  </w:t>
            </w:r>
          </w:p>
        </w:tc>
        <w:tc>
          <w:tcPr>
            <w:tcW w:w="2268" w:type="dxa"/>
          </w:tcPr>
          <w:p w14:paraId="07F95B2B" w14:textId="77777777"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how the terms and condition of data exchange and reuse  are defined</w:t>
            </w:r>
          </w:p>
          <w:p w14:paraId="634DED13" w14:textId="68DC7344"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on access point, how access to data is regulated</w:t>
            </w:r>
            <w:r w:rsidR="00076461">
              <w:rPr>
                <w:rFonts w:ascii="Gill Sans MT" w:eastAsiaTheme="minorEastAsia" w:hAnsi="Gill Sans MT"/>
                <w:sz w:val="18"/>
                <w:szCs w:val="18"/>
                <w:lang w:val="en-GB"/>
              </w:rPr>
              <w:t>.</w:t>
            </w:r>
            <w:r w:rsidRPr="00543B0C">
              <w:rPr>
                <w:rFonts w:ascii="Gill Sans MT" w:eastAsiaTheme="minorEastAsia" w:hAnsi="Gill Sans MT"/>
                <w:sz w:val="18"/>
                <w:szCs w:val="18"/>
                <w:lang w:val="en-GB"/>
              </w:rPr>
              <w:t xml:space="preserve"> </w:t>
            </w:r>
          </w:p>
        </w:tc>
        <w:tc>
          <w:tcPr>
            <w:tcW w:w="1984" w:type="dxa"/>
          </w:tcPr>
          <w:p w14:paraId="3F8CD9D4" w14:textId="53D7539F"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data set can be requested/ accessed without discrimination</w:t>
            </w:r>
            <w:r w:rsidR="00076461">
              <w:rPr>
                <w:rFonts w:ascii="Gill Sans MT" w:eastAsiaTheme="minorEastAsia" w:hAnsi="Gill Sans MT"/>
                <w:sz w:val="18"/>
                <w:szCs w:val="18"/>
                <w:lang w:val="en-GB"/>
              </w:rPr>
              <w:t>.</w:t>
            </w:r>
          </w:p>
        </w:tc>
        <w:tc>
          <w:tcPr>
            <w:tcW w:w="2127" w:type="dxa"/>
          </w:tcPr>
          <w:p w14:paraId="4E82658B" w14:textId="076AB7D8" w:rsidR="00DE0AA7" w:rsidRPr="00543B0C" w:rsidRDefault="00076461"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Accompanying documents/ </w:t>
            </w:r>
            <w:r w:rsidR="00DE0AA7" w:rsidRPr="00543B0C">
              <w:rPr>
                <w:rFonts w:ascii="Gill Sans MT" w:hAnsi="Gill Sans MT" w:cstheme="minorHAnsi"/>
                <w:sz w:val="18"/>
                <w:szCs w:val="18"/>
                <w:lang w:val="en-GB"/>
              </w:rPr>
              <w:t>License terms</w:t>
            </w:r>
          </w:p>
          <w:p w14:paraId="7B7E6361"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3172FC94"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198D7162" w14:textId="3DD50D7B"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62438E7F" w14:textId="4E6F7729" w:rsidR="00DE0AA7" w:rsidRPr="00543B0C" w:rsidRDefault="00F81DFF"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F81DFF">
              <w:rPr>
                <w:rFonts w:ascii="Gill Sans MT" w:eastAsia="Calibri" w:hAnsi="Gill Sans MT" w:cs="Calibri"/>
                <w:sz w:val="18"/>
                <w:szCs w:val="18"/>
                <w:lang w:val="en-GB"/>
              </w:rPr>
              <w:t>Non-discriminatory = same conditions for all</w:t>
            </w:r>
          </w:p>
        </w:tc>
      </w:tr>
      <w:tr w:rsidR="00DE0AA7" w:rsidRPr="00543B0C" w14:paraId="2D273E7C"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A72140" w14:textId="2AB1CA4A"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lastRenderedPageBreak/>
              <w:t>(b) within a time-frame that ensures the timely provision of the real-time traffic information service;</w:t>
            </w:r>
          </w:p>
        </w:tc>
        <w:tc>
          <w:tcPr>
            <w:tcW w:w="2948" w:type="dxa"/>
          </w:tcPr>
          <w:p w14:paraId="17B36DF1" w14:textId="055E89AD"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Does the time-frame ensure a timely provision of the real-time traffic information service?</w:t>
            </w:r>
          </w:p>
        </w:tc>
        <w:tc>
          <w:tcPr>
            <w:tcW w:w="2268" w:type="dxa"/>
          </w:tcPr>
          <w:p w14:paraId="598D7A49" w14:textId="279A464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 xml:space="preserve">Check accompanying documents on how the time-frame for timely provision of the </w:t>
            </w:r>
            <w:r w:rsidRPr="00543B0C">
              <w:rPr>
                <w:rFonts w:ascii="Gill Sans MT" w:eastAsiaTheme="minorEastAsia" w:hAnsi="Gill Sans MT"/>
                <w:sz w:val="18"/>
                <w:szCs w:val="18"/>
                <w:lang w:val="en-GB"/>
              </w:rPr>
              <w:t>real-time traffic information service</w:t>
            </w:r>
            <w:r w:rsidRPr="00543B0C">
              <w:rPr>
                <w:rFonts w:ascii="Gill Sans MT" w:hAnsi="Gill Sans MT"/>
                <w:sz w:val="18"/>
                <w:szCs w:val="18"/>
                <w:lang w:val="en-GB"/>
              </w:rPr>
              <w:t xml:space="preserve"> is defined</w:t>
            </w:r>
            <w:r w:rsidR="00076461">
              <w:rPr>
                <w:rFonts w:ascii="Gill Sans MT" w:hAnsi="Gill Sans MT"/>
                <w:sz w:val="18"/>
                <w:szCs w:val="18"/>
                <w:lang w:val="en-GB"/>
              </w:rPr>
              <w:t>.</w:t>
            </w:r>
          </w:p>
        </w:tc>
        <w:tc>
          <w:tcPr>
            <w:tcW w:w="1984" w:type="dxa"/>
          </w:tcPr>
          <w:p w14:paraId="407F8093" w14:textId="6250A897" w:rsidR="00DE0AA7" w:rsidRPr="00543B0C" w:rsidRDefault="00076461"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Pr>
                <w:rFonts w:ascii="Gill Sans MT" w:hAnsi="Gill Sans MT"/>
                <w:sz w:val="18"/>
                <w:szCs w:val="18"/>
                <w:lang w:val="en-GB"/>
              </w:rPr>
              <w:t>Obtain data set and c</w:t>
            </w:r>
            <w:r w:rsidR="00DE0AA7" w:rsidRPr="00543B0C">
              <w:rPr>
                <w:rFonts w:ascii="Gill Sans MT" w:hAnsi="Gill Sans MT"/>
                <w:sz w:val="18"/>
                <w:szCs w:val="18"/>
                <w:lang w:val="en-GB"/>
              </w:rPr>
              <w:t>heck if the time-frame of provision is actually adhered to</w:t>
            </w:r>
            <w:r>
              <w:rPr>
                <w:rFonts w:ascii="Gill Sans MT" w:hAnsi="Gill Sans MT"/>
                <w:sz w:val="18"/>
                <w:szCs w:val="18"/>
                <w:lang w:val="en-GB"/>
              </w:rPr>
              <w:t>.</w:t>
            </w:r>
          </w:p>
          <w:p w14:paraId="23992427" w14:textId="1B61FC4D"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p>
        </w:tc>
        <w:tc>
          <w:tcPr>
            <w:tcW w:w="2127" w:type="dxa"/>
          </w:tcPr>
          <w:p w14:paraId="678A32CD"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019F4F20"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450CB9A5" w14:textId="046DC15A"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143AC1BD" w14:textId="7969AA03" w:rsidR="00DE0AA7" w:rsidRPr="00076461" w:rsidRDefault="00CA3590" w:rsidP="008573ED">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hAnsi="Gill Sans MT"/>
                <w:bCs/>
                <w:sz w:val="18"/>
                <w:szCs w:val="18"/>
                <w:lang w:val="en-GB"/>
              </w:rPr>
              <w:t>Timely = ten working days</w:t>
            </w:r>
            <w:r w:rsidR="00DE0AA7" w:rsidRPr="00076461">
              <w:rPr>
                <w:rFonts w:ascii="Gill Sans MT" w:hAnsi="Gill Sans MT"/>
                <w:sz w:val="18"/>
                <w:szCs w:val="18"/>
                <w:lang w:val="en-GB"/>
              </w:rPr>
              <w:t xml:space="preserve"> </w:t>
            </w:r>
          </w:p>
        </w:tc>
      </w:tr>
      <w:tr w:rsidR="00DE0AA7" w:rsidRPr="00543B0C" w14:paraId="53DA4914"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5594F82F" w14:textId="2FDF0B0B"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(c) through the national or common access point referred to in Article 3;</w:t>
            </w:r>
          </w:p>
        </w:tc>
        <w:tc>
          <w:tcPr>
            <w:tcW w:w="2948" w:type="dxa"/>
          </w:tcPr>
          <w:p w14:paraId="4F01F472" w14:textId="0DE4FCF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olor w:val="000000" w:themeColor="text1"/>
                <w:sz w:val="18"/>
                <w:szCs w:val="18"/>
                <w:lang w:val="en-GB"/>
              </w:rPr>
            </w:pPr>
            <w:r w:rsidRPr="00543B0C">
              <w:rPr>
                <w:rFonts w:ascii="Gill Sans MT" w:eastAsiaTheme="minorEastAsia" w:hAnsi="Gill Sans MT"/>
                <w:sz w:val="18"/>
                <w:szCs w:val="18"/>
                <w:lang w:val="en-GB"/>
              </w:rPr>
              <w:t>Is data referred to in paragraph 1 and the corresponding metadata accessible through a national/common access point?</w:t>
            </w:r>
          </w:p>
        </w:tc>
        <w:tc>
          <w:tcPr>
            <w:tcW w:w="2268" w:type="dxa"/>
          </w:tcPr>
          <w:p w14:paraId="1AB4E18D" w14:textId="2BED8FC9"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available on the NAP</w:t>
            </w:r>
            <w:r w:rsidR="00076461">
              <w:rPr>
                <w:rFonts w:ascii="Gill Sans MT" w:eastAsiaTheme="minorEastAsia" w:hAnsi="Gill Sans MT"/>
                <w:sz w:val="18"/>
                <w:szCs w:val="18"/>
                <w:lang w:val="en-GB"/>
              </w:rPr>
              <w:t>.</w:t>
            </w:r>
          </w:p>
          <w:p w14:paraId="190B9D4C" w14:textId="05088EEA"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984" w:type="dxa"/>
          </w:tcPr>
          <w:p w14:paraId="6D9E24F4" w14:textId="5F524D3D"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actually accessible</w:t>
            </w:r>
            <w:r w:rsidR="00076461">
              <w:rPr>
                <w:rFonts w:ascii="Gill Sans MT" w:eastAsiaTheme="minorEastAsia" w:hAnsi="Gill Sans MT"/>
                <w:sz w:val="18"/>
                <w:szCs w:val="18"/>
                <w:lang w:val="en-GB"/>
              </w:rPr>
              <w:t>.</w:t>
            </w:r>
          </w:p>
        </w:tc>
        <w:tc>
          <w:tcPr>
            <w:tcW w:w="2127" w:type="dxa"/>
          </w:tcPr>
          <w:p w14:paraId="14204170" w14:textId="7B0B003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352194D1" w14:textId="07D1478B"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data</w:t>
            </w:r>
          </w:p>
          <w:p w14:paraId="14443698" w14:textId="520B4AD5" w:rsidR="00DE0AA7" w:rsidRPr="00543B0C" w:rsidRDefault="00DE0AA7" w:rsidP="00DE0AA7">
            <w:p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p w14:paraId="66FC9541" w14:textId="677948C1" w:rsidR="00DE0AA7" w:rsidRPr="00543B0C" w:rsidRDefault="00DE0AA7" w:rsidP="00DE0AA7">
            <w:p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02F6DF1F" w14:textId="60E5431B" w:rsidR="00DE0AA7" w:rsidRPr="00543B0C" w:rsidRDefault="00DE0AA7" w:rsidP="00DE0AA7">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r>
      <w:tr w:rsidR="00DE0AA7" w:rsidRPr="00CA3590" w14:paraId="5F681CF4"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8327389" w14:textId="34D346EA"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(d) Road authorities, road operators, digital map producers and service providers using the static road data referred to in paragraph 1 shall collaborate in order to ensure that any inaccuracies related to static road data are signalled without delay to the road authorities and road operators from which the data originates.</w:t>
            </w:r>
          </w:p>
        </w:tc>
        <w:tc>
          <w:tcPr>
            <w:tcW w:w="2948" w:type="dxa"/>
          </w:tcPr>
          <w:p w14:paraId="3E81BCFA" w14:textId="2E3DCB7D"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Road authorities, road operators, digital map producers and service providers using the static road data referred to in paragraph 1 collaborate in order to ensure that any inaccuracies related to static road data are signalled without delay to the road authorities and road operators?</w:t>
            </w:r>
          </w:p>
          <w:p w14:paraId="4287357F" w14:textId="2045FF46"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communication channels/information loops planned?</w:t>
            </w:r>
          </w:p>
        </w:tc>
        <w:tc>
          <w:tcPr>
            <w:tcW w:w="2268" w:type="dxa"/>
          </w:tcPr>
          <w:p w14:paraId="029631BE" w14:textId="2049D14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r w:rsidR="00076461">
              <w:rPr>
                <w:rFonts w:ascii="Gill Sans MT" w:hAnsi="Gill Sans MT" w:cstheme="minorHAnsi"/>
                <w:sz w:val="18"/>
                <w:szCs w:val="18"/>
                <w:lang w:val="en-GB"/>
              </w:rPr>
              <w:t>.</w:t>
            </w:r>
          </w:p>
          <w:p w14:paraId="36372F38" w14:textId="27AAF655"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Review procedure/ process to determine whether appropriate communication channels are provided</w:t>
            </w:r>
            <w:r w:rsidR="00076461">
              <w:rPr>
                <w:rFonts w:ascii="Gill Sans MT" w:eastAsiaTheme="minorEastAsia" w:hAnsi="Gill Sans MT"/>
                <w:sz w:val="18"/>
                <w:szCs w:val="18"/>
                <w:lang w:val="en-GB"/>
              </w:rPr>
              <w:t>.</w:t>
            </w:r>
          </w:p>
          <w:p w14:paraId="581C242C" w14:textId="14A5F70C"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1984" w:type="dxa"/>
          </w:tcPr>
          <w:p w14:paraId="4AA4A06C" w14:textId="5F8E5787" w:rsidR="00DE0AA7" w:rsidRPr="00996305" w:rsidRDefault="00DE0AA7" w:rsidP="00076461">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2127" w:type="dxa"/>
          </w:tcPr>
          <w:p w14:paraId="7C9F6BAE" w14:textId="76125DC3" w:rsidR="00DE0AA7"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39A3FB13" w14:textId="51E2C003" w:rsidR="00076461" w:rsidRPr="00543B0C" w:rsidRDefault="00076461"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 Process description</w:t>
            </w:r>
          </w:p>
          <w:p w14:paraId="01EF68AB" w14:textId="28B67BBE"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4AE03DBA" w14:textId="304BA50A" w:rsidR="00DE0AA7" w:rsidRPr="00543B0C" w:rsidRDefault="00DE0AA7" w:rsidP="00DE0AA7">
            <w:p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1559" w:type="dxa"/>
          </w:tcPr>
          <w:p w14:paraId="17ACE8B5" w14:textId="08D7D1D9" w:rsidR="00C122C1" w:rsidRPr="00543B0C" w:rsidRDefault="00C122C1" w:rsidP="00C122C1">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r>
      <w:tr w:rsidR="00DE0AA7" w:rsidRPr="00162D5F" w14:paraId="18FA2940"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382B9522" w14:textId="0C5863CB"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When service providers use static road data referred to in paragraph 1 provided by road authorities and road operators, they shall take into account, as far as possible, any traffic circulation plans developed by the competent authorities.</w:t>
            </w:r>
          </w:p>
        </w:tc>
        <w:tc>
          <w:tcPr>
            <w:tcW w:w="2948" w:type="dxa"/>
          </w:tcPr>
          <w:p w14:paraId="3467085D" w14:textId="5B66330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service providers take into account when using static road data referred to in paragraph 1 provided by road authorities and road operators any traffic circulation plans developed by the competent authorities?</w:t>
            </w:r>
          </w:p>
          <w:p w14:paraId="7B0500AE" w14:textId="79FA71DC"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Which traffic circulation plans are available?</w:t>
            </w:r>
          </w:p>
        </w:tc>
        <w:tc>
          <w:tcPr>
            <w:tcW w:w="2268" w:type="dxa"/>
          </w:tcPr>
          <w:p w14:paraId="09F8106B" w14:textId="632591A8" w:rsidR="00DE0AA7" w:rsidRPr="00C3742B"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Survey to check if traffic circulation plans developed by the competent authorities are known and taken into account</w:t>
            </w:r>
            <w:r w:rsidR="00076461" w:rsidRPr="00C3742B">
              <w:rPr>
                <w:rFonts w:ascii="Gill Sans MT" w:eastAsiaTheme="minorEastAsia" w:hAnsi="Gill Sans MT"/>
                <w:sz w:val="18"/>
                <w:szCs w:val="18"/>
                <w:lang w:val="en-GB"/>
              </w:rPr>
              <w:t>.</w:t>
            </w:r>
          </w:p>
        </w:tc>
        <w:tc>
          <w:tcPr>
            <w:tcW w:w="1984" w:type="dxa"/>
          </w:tcPr>
          <w:p w14:paraId="0C9AA06E" w14:textId="61846628" w:rsidR="00DE0AA7" w:rsidRPr="00C3742B"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Check by using metadata</w:t>
            </w:r>
            <w:r w:rsidR="00C3742B" w:rsidRPr="00C3742B">
              <w:rPr>
                <w:rFonts w:ascii="Gill Sans MT" w:eastAsiaTheme="minorEastAsia" w:hAnsi="Gill Sans MT"/>
                <w:sz w:val="18"/>
                <w:szCs w:val="18"/>
                <w:lang w:val="en-GB"/>
              </w:rPr>
              <w:t>/accompanying documents</w:t>
            </w:r>
            <w:r w:rsidRPr="00C3742B">
              <w:rPr>
                <w:rFonts w:ascii="Gill Sans MT" w:eastAsiaTheme="minorEastAsia" w:hAnsi="Gill Sans MT"/>
                <w:sz w:val="18"/>
                <w:szCs w:val="18"/>
                <w:lang w:val="en-GB"/>
              </w:rPr>
              <w:t xml:space="preserve"> whether traffic circulation plans have been implemented in static road data</w:t>
            </w:r>
            <w:r w:rsidR="00076461" w:rsidRPr="00C3742B">
              <w:rPr>
                <w:rFonts w:ascii="Gill Sans MT" w:eastAsiaTheme="minorEastAsia" w:hAnsi="Gill Sans MT"/>
                <w:sz w:val="18"/>
                <w:szCs w:val="18"/>
                <w:lang w:val="en-GB"/>
              </w:rPr>
              <w:t>.</w:t>
            </w:r>
          </w:p>
        </w:tc>
        <w:tc>
          <w:tcPr>
            <w:tcW w:w="2127" w:type="dxa"/>
          </w:tcPr>
          <w:p w14:paraId="0F99EEE9" w14:textId="5C73FB51"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6D33729A" w14:textId="782DAC4C" w:rsidR="00DE0AA7" w:rsidRPr="00C3742B"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C3742B">
              <w:rPr>
                <w:rFonts w:ascii="Gill Sans MT" w:hAnsi="Gill Sans MT" w:cstheme="minorHAnsi"/>
                <w:sz w:val="18"/>
                <w:szCs w:val="18"/>
                <w:lang w:val="en-GB"/>
              </w:rPr>
              <w:t>Metadata</w:t>
            </w:r>
          </w:p>
          <w:p w14:paraId="39E84E73" w14:textId="2D4FF0E9" w:rsidR="00DE0AA7" w:rsidRPr="00543B0C" w:rsidRDefault="00C3742B"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EastAsia"/>
                <w:sz w:val="18"/>
                <w:szCs w:val="18"/>
                <w:lang w:val="en-GB"/>
              </w:rPr>
            </w:pPr>
            <w:r>
              <w:rPr>
                <w:rFonts w:ascii="Gill Sans MT" w:hAnsi="Gill Sans MT" w:cstheme="minorHAnsi"/>
                <w:sz w:val="18"/>
                <w:szCs w:val="18"/>
                <w:lang w:val="en-GB"/>
              </w:rPr>
              <w:t>Accompanying documents</w:t>
            </w:r>
          </w:p>
        </w:tc>
        <w:tc>
          <w:tcPr>
            <w:tcW w:w="1559" w:type="dxa"/>
          </w:tcPr>
          <w:p w14:paraId="201677AF" w14:textId="5F7FEE9B" w:rsidR="00DE0AA7" w:rsidRPr="00543B0C" w:rsidRDefault="00DE0AA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Identification of the interface between the databases must be possible</w:t>
            </w:r>
          </w:p>
        </w:tc>
      </w:tr>
      <w:tr w:rsidR="00DE0AA7" w:rsidRPr="00162D5F" w14:paraId="54C7DD8A"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61D21DA3" w14:textId="5C7CAF4D" w:rsidR="00DE0AA7" w:rsidRPr="00543B0C" w:rsidDel="5D58E3D8" w:rsidRDefault="00DE0AA7" w:rsidP="00DE0AA7">
            <w:pPr>
              <w:rPr>
                <w:rFonts w:ascii="Gill Sans MT" w:eastAsiaTheme="minorEastAsia" w:hAnsi="Gill Sans MT"/>
                <w:sz w:val="18"/>
                <w:szCs w:val="18"/>
                <w:highlight w:val="yellow"/>
                <w:lang w:val="en-GB"/>
              </w:rPr>
            </w:pPr>
            <w:r w:rsidRPr="00543B0C">
              <w:rPr>
                <w:rFonts w:ascii="Gill Sans MT" w:eastAsiaTheme="minorEastAsia" w:hAnsi="Gill Sans MT"/>
                <w:sz w:val="18"/>
                <w:szCs w:val="18"/>
                <w:lang w:val="en-GB"/>
              </w:rPr>
              <w:t>Article 5 Accessibility, exchange and re-use of dynamic road status data</w:t>
            </w:r>
          </w:p>
        </w:tc>
      </w:tr>
      <w:tr w:rsidR="00DE0AA7" w:rsidRPr="00162D5F" w14:paraId="5EFDD94E"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15D62F1A" w14:textId="178836D3"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1. For the purpose of facilitating the provision of compatible, interoperable, and continuous real-time traffic information services across the Union, road authorities and road operators shall provide the dynamic road status data they collect and update pursuant to Article 9 in DATEX II (CEN/TS 16157 and subsequently upgraded versions) format or any machine-readable format fully compatible and interoperable with DATEX II</w:t>
            </w:r>
          </w:p>
        </w:tc>
        <w:tc>
          <w:tcPr>
            <w:tcW w:w="2948" w:type="dxa"/>
          </w:tcPr>
          <w:p w14:paraId="0C80DE4B" w14:textId="77777777"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olor w:val="000000" w:themeColor="text1"/>
                <w:sz w:val="18"/>
                <w:szCs w:val="18"/>
                <w:lang w:val="en-GB"/>
              </w:rPr>
            </w:pPr>
            <w:r w:rsidRPr="00543B0C">
              <w:rPr>
                <w:rFonts w:ascii="Gill Sans MT" w:eastAsia="Calibri" w:hAnsi="Gill Sans MT" w:cs="Calibri"/>
                <w:sz w:val="18"/>
                <w:szCs w:val="18"/>
                <w:lang w:val="en-GB"/>
              </w:rPr>
              <w:t>Has data been made available in DATEX II (CEN/TS 16157) or another fully compatible and DATEX II interoperable machine-readable format?</w:t>
            </w:r>
          </w:p>
          <w:p w14:paraId="54D9B237" w14:textId="0037BE52"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2268" w:type="dxa"/>
          </w:tcPr>
          <w:p w14:paraId="38D883FD" w14:textId="02FC4FD0" w:rsidR="00DE0AA7" w:rsidRPr="00543B0C" w:rsidRDefault="00165883"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hAnsi="Gill Sans MT"/>
                <w:sz w:val="18"/>
                <w:szCs w:val="18"/>
                <w:lang w:val="en-GB"/>
              </w:rPr>
              <w:t>Check if</w:t>
            </w:r>
            <w:r w:rsidR="00DE0AA7" w:rsidRPr="00543B0C">
              <w:rPr>
                <w:rFonts w:ascii="Gill Sans MT" w:hAnsi="Gill Sans MT"/>
                <w:sz w:val="18"/>
                <w:szCs w:val="18"/>
                <w:lang w:val="en-GB"/>
              </w:rPr>
              <w:t xml:space="preserve"> DATEX II (CEN/TS 16157) format or another DATEX II compatible and interoperable machine-readable format is specified for the dataset on the NAP</w:t>
            </w:r>
            <w:r w:rsidR="00076461">
              <w:rPr>
                <w:rFonts w:ascii="Gill Sans MT" w:hAnsi="Gill Sans MT"/>
                <w:sz w:val="18"/>
                <w:szCs w:val="18"/>
                <w:lang w:val="en-GB"/>
              </w:rPr>
              <w:t>.</w:t>
            </w:r>
            <w:r w:rsidR="00DE0AA7" w:rsidRPr="00543B0C">
              <w:rPr>
                <w:rFonts w:ascii="Gill Sans MT" w:hAnsi="Gill Sans MT"/>
                <w:sz w:val="18"/>
                <w:szCs w:val="18"/>
                <w:lang w:val="en-GB"/>
              </w:rPr>
              <w:t xml:space="preserve"> </w:t>
            </w:r>
          </w:p>
        </w:tc>
        <w:tc>
          <w:tcPr>
            <w:tcW w:w="1984" w:type="dxa"/>
          </w:tcPr>
          <w:p w14:paraId="654C483D" w14:textId="01B1AEC0"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Obtain a dataset and check for DATEX II format or machine-readable DATEX II compatible and interoperable format</w:t>
            </w:r>
            <w:r w:rsidR="00076461">
              <w:rPr>
                <w:rFonts w:ascii="Gill Sans MT" w:hAnsi="Gill Sans MT"/>
                <w:sz w:val="18"/>
                <w:szCs w:val="18"/>
                <w:lang w:val="en-GB"/>
              </w:rPr>
              <w:t>.</w:t>
            </w:r>
          </w:p>
        </w:tc>
        <w:tc>
          <w:tcPr>
            <w:tcW w:w="2127" w:type="dxa"/>
          </w:tcPr>
          <w:p w14:paraId="128AA696"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6C25942B"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 data</w:t>
            </w:r>
          </w:p>
          <w:p w14:paraId="78B220FD"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4D1762A1" w14:textId="1E7BFF15"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559" w:type="dxa"/>
          </w:tcPr>
          <w:p w14:paraId="152F9F45" w14:textId="1F7C5652" w:rsidR="00DE0AA7" w:rsidRPr="00543B0C" w:rsidRDefault="00DE0AA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 xml:space="preserve">A </w:t>
            </w:r>
            <w:proofErr w:type="spellStart"/>
            <w:r w:rsidRPr="00543B0C">
              <w:rPr>
                <w:rFonts w:ascii="Gill Sans MT" w:hAnsi="Gill Sans MT"/>
                <w:sz w:val="18"/>
                <w:szCs w:val="18"/>
                <w:lang w:val="en-GB"/>
              </w:rPr>
              <w:t>Datex</w:t>
            </w:r>
            <w:proofErr w:type="spellEnd"/>
            <w:r w:rsidRPr="00543B0C">
              <w:rPr>
                <w:rFonts w:ascii="Gill Sans MT" w:hAnsi="Gill Sans MT"/>
                <w:sz w:val="18"/>
                <w:szCs w:val="18"/>
                <w:lang w:val="en-GB"/>
              </w:rPr>
              <w:t xml:space="preserve"> II </w:t>
            </w:r>
            <w:r w:rsidRPr="00543B0C">
              <w:rPr>
                <w:rFonts w:ascii="Gill Sans MT" w:eastAsia="Calibri" w:hAnsi="Gill Sans MT" w:cs="Calibri"/>
                <w:sz w:val="18"/>
                <w:szCs w:val="18"/>
                <w:lang w:val="en-GB"/>
              </w:rPr>
              <w:t xml:space="preserve">conversion key must be supplied for the format and version to </w:t>
            </w:r>
            <w:r w:rsidR="00076461">
              <w:rPr>
                <w:rFonts w:ascii="Gill Sans MT" w:eastAsia="Calibri" w:hAnsi="Gill Sans MT" w:cs="Calibri"/>
                <w:sz w:val="18"/>
                <w:szCs w:val="18"/>
                <w:lang w:val="en-GB"/>
              </w:rPr>
              <w:t>be interoperable and compatible.</w:t>
            </w:r>
          </w:p>
        </w:tc>
      </w:tr>
      <w:tr w:rsidR="00DE0AA7" w:rsidRPr="00162D5F" w14:paraId="79DFB5D3"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tcPr>
          <w:p w14:paraId="20D72CD5" w14:textId="51A57E07" w:rsidR="00DE0AA7" w:rsidRPr="00543B0C" w:rsidRDefault="00DE0AA7" w:rsidP="00DE0AA7">
            <w:pPr>
              <w:ind w:left="33"/>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The data referred to in paragraph 1 and the corresponding metadata including information on the quality thereof shall be accessible for exchange and re-use by any service provider within the Union:</w:t>
            </w:r>
          </w:p>
        </w:tc>
      </w:tr>
      <w:tr w:rsidR="00DE0AA7" w:rsidRPr="00162D5F" w14:paraId="62D1969F"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164F66AD" w14:textId="2C25E865"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lastRenderedPageBreak/>
              <w:t>(a) on a non-discriminatory basis;</w:t>
            </w:r>
          </w:p>
        </w:tc>
        <w:tc>
          <w:tcPr>
            <w:tcW w:w="2948" w:type="dxa"/>
          </w:tcPr>
          <w:p w14:paraId="7F22BA9C" w14:textId="50EC222D"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the data referred to in paragraph 1, as well as the corresponding metadata and information on the quality of those data, made available for exchange and re-use within the Union on a non-discriminatory basis?</w:t>
            </w:r>
          </w:p>
        </w:tc>
        <w:tc>
          <w:tcPr>
            <w:tcW w:w="2268" w:type="dxa"/>
          </w:tcPr>
          <w:p w14:paraId="07D561C9" w14:textId="0260E825"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Check how the terms and condition of data exchange and reuse are defined</w:t>
            </w:r>
            <w:r w:rsidR="00076461">
              <w:rPr>
                <w:rFonts w:ascii="Gill Sans MT" w:hAnsi="Gill Sans MT"/>
                <w:sz w:val="18"/>
                <w:szCs w:val="18"/>
                <w:lang w:val="en-GB"/>
              </w:rPr>
              <w:t>.</w:t>
            </w:r>
          </w:p>
          <w:p w14:paraId="20150169" w14:textId="3025E2DA"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Check on access point, how access to data is regulated</w:t>
            </w:r>
            <w:r w:rsidR="00076461">
              <w:rPr>
                <w:rFonts w:ascii="Gill Sans MT" w:hAnsi="Gill Sans MT"/>
                <w:sz w:val="18"/>
                <w:szCs w:val="18"/>
                <w:lang w:val="en-GB"/>
              </w:rPr>
              <w:t>.</w:t>
            </w:r>
          </w:p>
          <w:p w14:paraId="725DE29D" w14:textId="1A64CC5F"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984" w:type="dxa"/>
          </w:tcPr>
          <w:p w14:paraId="16CB8943" w14:textId="4F48D36E" w:rsidR="00DE0AA7" w:rsidRPr="00076461"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Calibri" w:hAnsi="Gill Sans MT" w:cs="Calibri"/>
                <w:sz w:val="18"/>
                <w:szCs w:val="18"/>
                <w:lang w:val="en-GB"/>
              </w:rPr>
            </w:pPr>
            <w:r w:rsidRPr="00543B0C">
              <w:rPr>
                <w:rFonts w:ascii="Gill Sans MT" w:eastAsia="Calibri" w:hAnsi="Gill Sans MT" w:cs="Calibri"/>
                <w:sz w:val="18"/>
                <w:szCs w:val="18"/>
                <w:lang w:val="en-GB"/>
              </w:rPr>
              <w:t>Check if data set can be requested/accessed without discrimination</w:t>
            </w:r>
            <w:r w:rsidR="00076461">
              <w:rPr>
                <w:rFonts w:ascii="Gill Sans MT" w:eastAsia="Calibri" w:hAnsi="Gill Sans MT" w:cs="Calibri"/>
                <w:sz w:val="18"/>
                <w:szCs w:val="18"/>
                <w:lang w:val="en-GB"/>
              </w:rPr>
              <w:t>.</w:t>
            </w:r>
          </w:p>
        </w:tc>
        <w:tc>
          <w:tcPr>
            <w:tcW w:w="2127" w:type="dxa"/>
          </w:tcPr>
          <w:p w14:paraId="0403E504" w14:textId="5F9E9B72" w:rsidR="00DE0AA7" w:rsidRPr="00543B0C" w:rsidRDefault="00076461"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Accompanying documents/ </w:t>
            </w:r>
            <w:r w:rsidR="00DE0AA7" w:rsidRPr="00543B0C">
              <w:rPr>
                <w:rFonts w:ascii="Gill Sans MT" w:hAnsi="Gill Sans MT" w:cstheme="minorHAnsi"/>
                <w:sz w:val="18"/>
                <w:szCs w:val="18"/>
                <w:lang w:val="en-GB"/>
              </w:rPr>
              <w:t>License terms</w:t>
            </w:r>
          </w:p>
          <w:p w14:paraId="24756F2C"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268320F0"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3741B1A1" w14:textId="10E118DA"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6E4832CB" w14:textId="54CFC9CC" w:rsidR="00DE0AA7" w:rsidRPr="00543B0C" w:rsidRDefault="00F81DFF"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F81DFF">
              <w:rPr>
                <w:rFonts w:ascii="Gill Sans MT" w:eastAsia="Calibri" w:hAnsi="Gill Sans MT" w:cs="Calibri"/>
                <w:sz w:val="18"/>
                <w:szCs w:val="18"/>
                <w:lang w:val="en-GB"/>
              </w:rPr>
              <w:t>Non-discriminatory = same conditions for all</w:t>
            </w:r>
          </w:p>
        </w:tc>
      </w:tr>
      <w:tr w:rsidR="00DE0AA7" w:rsidRPr="00076461" w14:paraId="2A748BCD"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D8C3BCA" w14:textId="22279BEE"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(b) within a time-frame that ensures the timely provision of the real-time traffic information service;</w:t>
            </w:r>
          </w:p>
        </w:tc>
        <w:tc>
          <w:tcPr>
            <w:tcW w:w="2948" w:type="dxa"/>
          </w:tcPr>
          <w:p w14:paraId="27DE68AF" w14:textId="74AAC504"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Does the time-frame ensure a timely provision of the real-time traffic information service?</w:t>
            </w:r>
          </w:p>
        </w:tc>
        <w:tc>
          <w:tcPr>
            <w:tcW w:w="2268" w:type="dxa"/>
          </w:tcPr>
          <w:p w14:paraId="1A62D32C" w14:textId="70439DA1"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 xml:space="preserve">Check accompanying documents on how the time-frame for timely provision of the </w:t>
            </w:r>
            <w:r w:rsidRPr="00543B0C">
              <w:rPr>
                <w:rFonts w:ascii="Gill Sans MT" w:eastAsiaTheme="minorEastAsia" w:hAnsi="Gill Sans MT"/>
                <w:sz w:val="18"/>
                <w:szCs w:val="18"/>
                <w:lang w:val="en-GB"/>
              </w:rPr>
              <w:t>real-time traffic information service</w:t>
            </w:r>
            <w:r w:rsidRPr="00543B0C">
              <w:rPr>
                <w:rFonts w:ascii="Gill Sans MT" w:hAnsi="Gill Sans MT"/>
                <w:sz w:val="18"/>
                <w:szCs w:val="18"/>
                <w:lang w:val="en-GB"/>
              </w:rPr>
              <w:t xml:space="preserve"> is defined</w:t>
            </w:r>
            <w:r w:rsidR="00076461">
              <w:rPr>
                <w:rFonts w:ascii="Gill Sans MT" w:hAnsi="Gill Sans MT"/>
                <w:sz w:val="18"/>
                <w:szCs w:val="18"/>
                <w:lang w:val="en-GB"/>
              </w:rPr>
              <w:t>.</w:t>
            </w:r>
          </w:p>
        </w:tc>
        <w:tc>
          <w:tcPr>
            <w:tcW w:w="1984" w:type="dxa"/>
          </w:tcPr>
          <w:p w14:paraId="517E9393" w14:textId="4B26A7A2" w:rsidR="00DE0AA7" w:rsidRPr="00543B0C" w:rsidRDefault="00076461"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Pr>
                <w:rFonts w:ascii="Gill Sans MT" w:hAnsi="Gill Sans MT"/>
                <w:sz w:val="18"/>
                <w:szCs w:val="18"/>
                <w:lang w:val="en-GB"/>
              </w:rPr>
              <w:t>Obtain data set and c</w:t>
            </w:r>
            <w:r w:rsidR="00DE0AA7" w:rsidRPr="00543B0C">
              <w:rPr>
                <w:rFonts w:ascii="Gill Sans MT" w:hAnsi="Gill Sans MT"/>
                <w:sz w:val="18"/>
                <w:szCs w:val="18"/>
                <w:lang w:val="en-GB"/>
              </w:rPr>
              <w:t>heck if the time-frame of provision is actually adhered to</w:t>
            </w:r>
            <w:r>
              <w:rPr>
                <w:rFonts w:ascii="Gill Sans MT" w:hAnsi="Gill Sans MT"/>
                <w:sz w:val="18"/>
                <w:szCs w:val="18"/>
                <w:lang w:val="en-GB"/>
              </w:rPr>
              <w:t>.</w:t>
            </w:r>
          </w:p>
          <w:p w14:paraId="5C4C1167" w14:textId="361A3DBD"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r w:rsidRPr="00543B0C">
              <w:rPr>
                <w:rFonts w:ascii="Gill Sans MT" w:hAnsi="Gill Sans MT"/>
                <w:sz w:val="18"/>
                <w:szCs w:val="18"/>
                <w:lang w:val="en-GB"/>
              </w:rPr>
              <w:t xml:space="preserve"> </w:t>
            </w:r>
          </w:p>
        </w:tc>
        <w:tc>
          <w:tcPr>
            <w:tcW w:w="2127" w:type="dxa"/>
          </w:tcPr>
          <w:p w14:paraId="11DC46F6"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4A9B110D"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6D449520" w14:textId="39E9F6B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7B19DE5D" w14:textId="37431D8C" w:rsidR="00DE0AA7" w:rsidRPr="00543B0C" w:rsidRDefault="00DE0AA7"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green"/>
                <w:lang w:val="en-GB"/>
              </w:rPr>
            </w:pPr>
            <w:r w:rsidRPr="00076461">
              <w:rPr>
                <w:rFonts w:ascii="Gill Sans MT" w:hAnsi="Gill Sans MT"/>
                <w:bCs/>
                <w:sz w:val="18"/>
                <w:szCs w:val="18"/>
                <w:lang w:val="en-GB"/>
              </w:rPr>
              <w:t>timely</w:t>
            </w:r>
            <w:r w:rsidR="000B6ACF">
              <w:rPr>
                <w:rFonts w:ascii="Gill Sans MT" w:hAnsi="Gill Sans MT"/>
                <w:bCs/>
                <w:sz w:val="18"/>
                <w:szCs w:val="18"/>
                <w:lang w:val="en-GB"/>
              </w:rPr>
              <w:t xml:space="preserve"> = 10 working days</w:t>
            </w:r>
          </w:p>
        </w:tc>
      </w:tr>
      <w:tr w:rsidR="00DE0AA7" w:rsidRPr="00543B0C" w14:paraId="561FBA0B"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5423EE3F" w14:textId="7FBCF5C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(c) through the national or common access point referred to in Article 3</w:t>
            </w:r>
          </w:p>
        </w:tc>
        <w:tc>
          <w:tcPr>
            <w:tcW w:w="2948" w:type="dxa"/>
          </w:tcPr>
          <w:p w14:paraId="0177B843" w14:textId="69993438"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data referred to in paragraph 1 and the corresponding metadata accessible through a national/common access point?</w:t>
            </w:r>
          </w:p>
        </w:tc>
        <w:tc>
          <w:tcPr>
            <w:tcW w:w="2268" w:type="dxa"/>
          </w:tcPr>
          <w:p w14:paraId="3575287A" w14:textId="468E3C35"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available on the NAP</w:t>
            </w:r>
            <w:r w:rsidR="00076461">
              <w:rPr>
                <w:rFonts w:ascii="Gill Sans MT" w:eastAsiaTheme="minorEastAsia" w:hAnsi="Gill Sans MT"/>
                <w:sz w:val="18"/>
                <w:szCs w:val="18"/>
                <w:lang w:val="en-GB"/>
              </w:rPr>
              <w:t>.</w:t>
            </w:r>
          </w:p>
          <w:p w14:paraId="68E49FDB" w14:textId="260043F8"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984" w:type="dxa"/>
          </w:tcPr>
          <w:p w14:paraId="25D57345" w14:textId="4B9A45E9" w:rsidR="00DE0AA7" w:rsidRPr="00543B0C"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actually accessible</w:t>
            </w:r>
            <w:r w:rsidR="00076461">
              <w:rPr>
                <w:rFonts w:ascii="Gill Sans MT" w:eastAsiaTheme="minorEastAsia" w:hAnsi="Gill Sans MT"/>
                <w:sz w:val="18"/>
                <w:szCs w:val="18"/>
                <w:lang w:val="en-GB"/>
              </w:rPr>
              <w:t>.</w:t>
            </w:r>
          </w:p>
        </w:tc>
        <w:tc>
          <w:tcPr>
            <w:tcW w:w="2127" w:type="dxa"/>
          </w:tcPr>
          <w:p w14:paraId="59F2EF8D"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57DCCB10"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data</w:t>
            </w:r>
          </w:p>
          <w:p w14:paraId="4C6712A8" w14:textId="77777777" w:rsidR="00DE0AA7" w:rsidRPr="00543B0C" w:rsidRDefault="00DE0AA7" w:rsidP="00DE0AA7">
            <w:p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p w14:paraId="08B3F3CA" w14:textId="009F7BB4" w:rsidR="00DE0AA7" w:rsidRPr="00543B0C" w:rsidRDefault="00DE0AA7" w:rsidP="00DE0AA7">
            <w:p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7A9C3810" w14:textId="4450E068" w:rsidR="00DE0AA7" w:rsidRPr="00543B0C" w:rsidRDefault="00DE0AA7" w:rsidP="00DE0AA7">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r>
      <w:tr w:rsidR="00DE0AA7" w:rsidRPr="00C3742B" w14:paraId="6D21433A"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A311822" w14:textId="20EEF6E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When service providers use dynamic road status data referred to in paragraph 1 provided by road authorities and road operators, they shall take into account, as far as possible, any temporary traffic management measures taken by the competent authorities.</w:t>
            </w:r>
          </w:p>
        </w:tc>
        <w:tc>
          <w:tcPr>
            <w:tcW w:w="2948" w:type="dxa"/>
          </w:tcPr>
          <w:p w14:paraId="6877858C" w14:textId="61D7492B"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service providers take into account when using dynamic road status data referred to in paragraph 1 provided by road authorities and road operators any temporary traffic management measures taken by the competent authorities?</w:t>
            </w:r>
          </w:p>
        </w:tc>
        <w:tc>
          <w:tcPr>
            <w:tcW w:w="2268" w:type="dxa"/>
          </w:tcPr>
          <w:p w14:paraId="7F7E15CF" w14:textId="5A29B67E"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Survey to check if temporary traffic management measures are known and taken into account</w:t>
            </w:r>
            <w:r w:rsidR="00076461">
              <w:rPr>
                <w:rFonts w:ascii="Gill Sans MT" w:eastAsiaTheme="minorEastAsia" w:hAnsi="Gill Sans MT"/>
                <w:sz w:val="18"/>
                <w:szCs w:val="18"/>
                <w:lang w:val="en-GB"/>
              </w:rPr>
              <w:t>.</w:t>
            </w:r>
            <w:r w:rsidRPr="00543B0C">
              <w:rPr>
                <w:rFonts w:ascii="Gill Sans MT" w:eastAsiaTheme="minorEastAsia" w:hAnsi="Gill Sans MT"/>
                <w:sz w:val="18"/>
                <w:szCs w:val="18"/>
                <w:lang w:val="en-GB"/>
              </w:rPr>
              <w:t xml:space="preserve"> </w:t>
            </w:r>
          </w:p>
        </w:tc>
        <w:tc>
          <w:tcPr>
            <w:tcW w:w="1984" w:type="dxa"/>
          </w:tcPr>
          <w:p w14:paraId="2317A368" w14:textId="3ED04284" w:rsidR="00DE0AA7" w:rsidRPr="00C3742B" w:rsidRDefault="00FF6D0E" w:rsidP="00C3742B">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cyan"/>
                <w:lang w:val="en-GB"/>
              </w:rPr>
            </w:pPr>
            <w:r w:rsidRPr="00C3742B">
              <w:rPr>
                <w:rFonts w:ascii="Gill Sans MT" w:eastAsiaTheme="minorEastAsia" w:hAnsi="Gill Sans MT"/>
                <w:sz w:val="18"/>
                <w:szCs w:val="18"/>
                <w:lang w:val="en-GB"/>
              </w:rPr>
              <w:t xml:space="preserve">Check if </w:t>
            </w:r>
            <w:r w:rsidR="00DE0AA7" w:rsidRPr="00C3742B">
              <w:rPr>
                <w:rFonts w:ascii="Gill Sans MT" w:eastAsiaTheme="minorEastAsia" w:hAnsi="Gill Sans MT"/>
                <w:sz w:val="18"/>
                <w:szCs w:val="18"/>
                <w:lang w:val="en-GB"/>
              </w:rPr>
              <w:t xml:space="preserve">temporary traffic management measures </w:t>
            </w:r>
            <w:r w:rsidRPr="00C3742B">
              <w:rPr>
                <w:rFonts w:ascii="Gill Sans MT" w:eastAsiaTheme="minorEastAsia" w:hAnsi="Gill Sans MT"/>
                <w:sz w:val="18"/>
                <w:szCs w:val="18"/>
                <w:lang w:val="en-GB"/>
              </w:rPr>
              <w:t>are actually taken into account.</w:t>
            </w:r>
          </w:p>
        </w:tc>
        <w:tc>
          <w:tcPr>
            <w:tcW w:w="2127" w:type="dxa"/>
          </w:tcPr>
          <w:p w14:paraId="41E455E2" w14:textId="5AFB6ADA"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5F3A5CCF" w14:textId="7BB48F10"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Procedure/-process analysis</w:t>
            </w:r>
          </w:p>
          <w:p w14:paraId="481B92FD" w14:textId="1F62D51F"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cstheme="minorHAnsi"/>
                <w:sz w:val="18"/>
                <w:szCs w:val="18"/>
                <w:lang w:val="en-GB"/>
              </w:rPr>
              <w:t>Obtaining a dataset</w:t>
            </w:r>
          </w:p>
        </w:tc>
        <w:tc>
          <w:tcPr>
            <w:tcW w:w="1559" w:type="dxa"/>
          </w:tcPr>
          <w:p w14:paraId="64E2D564" w14:textId="5A8B67BA" w:rsidR="00DE0AA7" w:rsidRPr="00FF6D0E" w:rsidRDefault="00DE0AA7" w:rsidP="00FF6D0E">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cyan"/>
                <w:lang w:val="en-GB"/>
              </w:rPr>
            </w:pPr>
          </w:p>
        </w:tc>
      </w:tr>
      <w:tr w:rsidR="00DE0AA7" w:rsidRPr="00162D5F" w14:paraId="52D292B7" w14:textId="77777777" w:rsidTr="004A248E">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50C5E442" w14:textId="2058BC15" w:rsidR="00DE0AA7" w:rsidRPr="00543B0C" w:rsidRDefault="00DE0AA7" w:rsidP="00DE0AA7">
            <w:pPr>
              <w:ind w:left="33"/>
              <w:rPr>
                <w:rFonts w:ascii="Gill Sans MT" w:eastAsiaTheme="minorEastAsia" w:hAnsi="Gill Sans MT"/>
                <w:sz w:val="18"/>
                <w:szCs w:val="18"/>
                <w:lang w:val="en-GB"/>
              </w:rPr>
            </w:pPr>
            <w:r w:rsidRPr="00543B0C">
              <w:rPr>
                <w:rFonts w:ascii="Gill Sans MT" w:eastAsiaTheme="minorEastAsia" w:hAnsi="Gill Sans MT"/>
                <w:sz w:val="18"/>
                <w:szCs w:val="18"/>
                <w:lang w:val="en-GB"/>
              </w:rPr>
              <w:t>Article 6 Accessibility, exchange and re-use of traffic data</w:t>
            </w:r>
          </w:p>
        </w:tc>
      </w:tr>
      <w:tr w:rsidR="00DE0AA7" w:rsidRPr="00162D5F" w14:paraId="09A91210"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A5F37F4" w14:textId="1BBA42CC" w:rsidR="00DE0AA7" w:rsidRPr="00543B0C" w:rsidRDefault="00DE0AA7" w:rsidP="00DE0AA7">
            <w:pPr>
              <w:rPr>
                <w:rFonts w:ascii="Gill Sans MT" w:eastAsiaTheme="minorEastAsia" w:hAnsi="Gill Sans MT"/>
                <w:b w:val="0"/>
                <w:sz w:val="18"/>
                <w:szCs w:val="18"/>
                <w:highlight w:val="yellow"/>
                <w:lang w:val="en-GB"/>
              </w:rPr>
            </w:pPr>
            <w:r w:rsidRPr="00543B0C">
              <w:rPr>
                <w:rFonts w:ascii="Gill Sans MT" w:eastAsiaTheme="minorEastAsia" w:hAnsi="Gill Sans MT"/>
                <w:b w:val="0"/>
                <w:sz w:val="18"/>
                <w:szCs w:val="18"/>
                <w:lang w:val="en-GB"/>
              </w:rPr>
              <w:t>1. For the purpose of facilitating the provision of compatible, interoperable, and continuous real-time traffic information services across the Union, road authorities and road operators shall provide the traffic data they collect and update pursuant to Article 10 in DATEX II (CEN/TS 16157 and subsequently upgraded versions) format or any machine-readable format fully compatible and interoperable with DATEX II.</w:t>
            </w:r>
          </w:p>
        </w:tc>
        <w:tc>
          <w:tcPr>
            <w:tcW w:w="2948" w:type="dxa"/>
          </w:tcPr>
          <w:p w14:paraId="67145E8A" w14:textId="7777777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olor w:val="000000" w:themeColor="text1"/>
                <w:sz w:val="18"/>
                <w:szCs w:val="18"/>
                <w:lang w:val="en-GB"/>
              </w:rPr>
            </w:pPr>
            <w:r w:rsidRPr="00543B0C">
              <w:rPr>
                <w:rFonts w:ascii="Gill Sans MT" w:eastAsia="Calibri" w:hAnsi="Gill Sans MT" w:cs="Calibri"/>
                <w:sz w:val="18"/>
                <w:szCs w:val="18"/>
                <w:lang w:val="en-GB"/>
              </w:rPr>
              <w:t>Has data been made available in DATEX II (CEN/TS 16157) or another fully compatible and DATEX II interoperable machine-readable format?</w:t>
            </w:r>
          </w:p>
          <w:p w14:paraId="31F2821A" w14:textId="288A921E"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2268" w:type="dxa"/>
          </w:tcPr>
          <w:p w14:paraId="2CEBEB8E" w14:textId="3F23866B"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Check if DATEX II (CEN/TS 16157) format or another DATEX II compatible and interoperable machine-readable format is specified for the dataset on the NAP</w:t>
            </w:r>
            <w:r w:rsidR="00076461">
              <w:rPr>
                <w:rFonts w:ascii="Gill Sans MT" w:hAnsi="Gill Sans MT"/>
                <w:sz w:val="18"/>
                <w:szCs w:val="18"/>
                <w:lang w:val="en-GB"/>
              </w:rPr>
              <w:t>.</w:t>
            </w:r>
            <w:r w:rsidRPr="00543B0C">
              <w:rPr>
                <w:rFonts w:ascii="Gill Sans MT" w:hAnsi="Gill Sans MT"/>
                <w:sz w:val="18"/>
                <w:szCs w:val="18"/>
                <w:lang w:val="en-GB"/>
              </w:rPr>
              <w:t xml:space="preserve"> </w:t>
            </w:r>
          </w:p>
        </w:tc>
        <w:tc>
          <w:tcPr>
            <w:tcW w:w="1984" w:type="dxa"/>
          </w:tcPr>
          <w:p w14:paraId="71B86659" w14:textId="6E48AAA6"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Obtain a dataset and check for DATEX II format or machine-readable DATEX II compatible and interoperable format</w:t>
            </w:r>
            <w:r w:rsidR="00076461">
              <w:rPr>
                <w:rFonts w:ascii="Gill Sans MT" w:hAnsi="Gill Sans MT"/>
                <w:sz w:val="18"/>
                <w:szCs w:val="18"/>
                <w:lang w:val="en-GB"/>
              </w:rPr>
              <w:t>.</w:t>
            </w:r>
          </w:p>
        </w:tc>
        <w:tc>
          <w:tcPr>
            <w:tcW w:w="2127" w:type="dxa"/>
          </w:tcPr>
          <w:p w14:paraId="48B13434"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512C85F5"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 data</w:t>
            </w:r>
          </w:p>
          <w:p w14:paraId="341BE464"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611CE9A7" w14:textId="1BB89B1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1559" w:type="dxa"/>
          </w:tcPr>
          <w:p w14:paraId="2D3C9EE9" w14:textId="7603AD7E"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 xml:space="preserve">A </w:t>
            </w:r>
            <w:proofErr w:type="spellStart"/>
            <w:r w:rsidRPr="00543B0C">
              <w:rPr>
                <w:rFonts w:ascii="Gill Sans MT" w:hAnsi="Gill Sans MT"/>
                <w:sz w:val="18"/>
                <w:szCs w:val="18"/>
                <w:lang w:val="en-GB"/>
              </w:rPr>
              <w:t>Datex</w:t>
            </w:r>
            <w:proofErr w:type="spellEnd"/>
            <w:r w:rsidRPr="00543B0C">
              <w:rPr>
                <w:rFonts w:ascii="Gill Sans MT" w:hAnsi="Gill Sans MT"/>
                <w:sz w:val="18"/>
                <w:szCs w:val="18"/>
                <w:lang w:val="en-GB"/>
              </w:rPr>
              <w:t xml:space="preserve"> II </w:t>
            </w:r>
            <w:r w:rsidRPr="00543B0C">
              <w:rPr>
                <w:rFonts w:ascii="Gill Sans MT" w:eastAsia="Calibri" w:hAnsi="Gill Sans MT" w:cs="Calibri"/>
                <w:sz w:val="18"/>
                <w:szCs w:val="18"/>
                <w:lang w:val="en-GB"/>
              </w:rPr>
              <w:t>conversion key must be supplied for the format and version to be intero</w:t>
            </w:r>
            <w:r w:rsidR="00B61C13">
              <w:rPr>
                <w:rFonts w:ascii="Gill Sans MT" w:eastAsia="Calibri" w:hAnsi="Gill Sans MT" w:cs="Calibri"/>
                <w:sz w:val="18"/>
                <w:szCs w:val="18"/>
                <w:lang w:val="en-GB"/>
              </w:rPr>
              <w:t>perable and compatible.</w:t>
            </w:r>
          </w:p>
        </w:tc>
      </w:tr>
      <w:tr w:rsidR="00DE0AA7" w:rsidRPr="00162D5F" w14:paraId="450C01EB" w14:textId="77777777" w:rsidTr="004A248E">
        <w:tc>
          <w:tcPr>
            <w:cnfStyle w:val="001000000000" w:firstRow="0" w:lastRow="0" w:firstColumn="1" w:lastColumn="0" w:oddVBand="0" w:evenVBand="0" w:oddHBand="0" w:evenHBand="0" w:firstRowFirstColumn="0" w:firstRowLastColumn="0" w:lastRowFirstColumn="0" w:lastRowLastColumn="0"/>
            <w:tcW w:w="15134" w:type="dxa"/>
            <w:gridSpan w:val="6"/>
          </w:tcPr>
          <w:p w14:paraId="37940837" w14:textId="604547F9" w:rsidR="00DE0AA7" w:rsidRPr="00543B0C" w:rsidRDefault="00DE0AA7" w:rsidP="00DE0AA7">
            <w:pPr>
              <w:ind w:left="33"/>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The data referred to in paragraph 1 and the corresponding metadata including information on the quality thereof shall be accessible for exchange and re-use by any service provider within the Union:</w:t>
            </w:r>
          </w:p>
        </w:tc>
      </w:tr>
      <w:tr w:rsidR="00DE0AA7" w:rsidRPr="00162D5F" w14:paraId="51A2141C"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8B26956" w14:textId="3EA4A3DA" w:rsidR="00DE0AA7" w:rsidRPr="00543B0C" w:rsidRDefault="00DE0AA7" w:rsidP="00DE0AA7">
            <w:pPr>
              <w:rPr>
                <w:rFonts w:ascii="Gill Sans MT" w:eastAsiaTheme="minorEastAsia" w:hAnsi="Gill Sans MT"/>
                <w:b w:val="0"/>
                <w:sz w:val="18"/>
                <w:szCs w:val="18"/>
                <w:highlight w:val="yellow"/>
                <w:lang w:val="en-GB"/>
              </w:rPr>
            </w:pPr>
            <w:r w:rsidRPr="00543B0C">
              <w:rPr>
                <w:rFonts w:ascii="Gill Sans MT" w:eastAsiaTheme="minorEastAsia" w:hAnsi="Gill Sans MT"/>
                <w:b w:val="0"/>
                <w:sz w:val="18"/>
                <w:szCs w:val="18"/>
                <w:lang w:val="en-GB"/>
              </w:rPr>
              <w:t>(a) on a non-discriminatory basis;</w:t>
            </w:r>
          </w:p>
        </w:tc>
        <w:tc>
          <w:tcPr>
            <w:tcW w:w="2948" w:type="dxa"/>
          </w:tcPr>
          <w:p w14:paraId="52BD12D7" w14:textId="7777777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the data referred to in paragraph 1, as well as the corresponding metadata and information on the quality of those data, made available for exchange and re-use within the Union on a non-discriminatory basis?</w:t>
            </w:r>
          </w:p>
          <w:p w14:paraId="6F8007B1" w14:textId="650A2F15"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2268" w:type="dxa"/>
          </w:tcPr>
          <w:p w14:paraId="3A88B69F" w14:textId="273D2D05"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Check how the terms and condition of data exchange and reuse are defined</w:t>
            </w:r>
            <w:r w:rsidR="00076461">
              <w:rPr>
                <w:rFonts w:ascii="Gill Sans MT" w:hAnsi="Gill Sans MT"/>
                <w:sz w:val="18"/>
                <w:szCs w:val="18"/>
                <w:lang w:val="en-GB"/>
              </w:rPr>
              <w:t>.</w:t>
            </w:r>
          </w:p>
          <w:p w14:paraId="1DB41075" w14:textId="0F0EA6C8" w:rsidR="00DE0AA7" w:rsidRPr="00076461"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Check on access point, how access to data is regulated</w:t>
            </w:r>
            <w:r w:rsidR="00076461">
              <w:rPr>
                <w:rFonts w:ascii="Gill Sans MT" w:hAnsi="Gill Sans MT"/>
                <w:sz w:val="18"/>
                <w:szCs w:val="18"/>
                <w:lang w:val="en-GB"/>
              </w:rPr>
              <w:t>.</w:t>
            </w:r>
          </w:p>
        </w:tc>
        <w:tc>
          <w:tcPr>
            <w:tcW w:w="1984" w:type="dxa"/>
          </w:tcPr>
          <w:p w14:paraId="2B42DF83" w14:textId="3E41C186" w:rsidR="00DE0AA7" w:rsidRPr="00543B0C" w:rsidRDefault="00DE0AA7" w:rsidP="00076461">
            <w:pPr>
              <w:spacing w:line="259"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sidRPr="00543B0C">
              <w:rPr>
                <w:rFonts w:ascii="Gill Sans MT" w:eastAsia="Calibri" w:hAnsi="Gill Sans MT" w:cs="Calibri"/>
                <w:sz w:val="18"/>
                <w:szCs w:val="18"/>
                <w:lang w:val="en-GB"/>
              </w:rPr>
              <w:t>Check if data set can be requested/ accessed without discrimination</w:t>
            </w:r>
            <w:r w:rsidR="00076461">
              <w:rPr>
                <w:rFonts w:ascii="Gill Sans MT" w:eastAsia="Calibri" w:hAnsi="Gill Sans MT" w:cs="Calibri"/>
                <w:sz w:val="18"/>
                <w:szCs w:val="18"/>
                <w:lang w:val="en-GB"/>
              </w:rPr>
              <w:t>.</w:t>
            </w:r>
          </w:p>
          <w:p w14:paraId="1FE8156C" w14:textId="1CCA1406"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2127" w:type="dxa"/>
          </w:tcPr>
          <w:p w14:paraId="7F0B16BC" w14:textId="3265C367" w:rsidR="00DE0AA7" w:rsidRPr="00B61C13" w:rsidRDefault="00B61C13" w:rsidP="00B61C13">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Accompanying documents</w:t>
            </w:r>
            <w:r>
              <w:rPr>
                <w:rFonts w:ascii="Gill Sans MT" w:hAnsi="Gill Sans MT" w:cstheme="minorHAnsi"/>
                <w:sz w:val="18"/>
                <w:szCs w:val="18"/>
                <w:lang w:val="en-GB"/>
              </w:rPr>
              <w:t>/</w:t>
            </w:r>
            <w:r w:rsidRPr="00543B0C">
              <w:rPr>
                <w:rFonts w:ascii="Gill Sans MT" w:hAnsi="Gill Sans MT" w:cstheme="minorHAnsi"/>
                <w:sz w:val="18"/>
                <w:szCs w:val="18"/>
                <w:lang w:val="en-GB"/>
              </w:rPr>
              <w:t xml:space="preserve"> </w:t>
            </w:r>
            <w:r w:rsidR="00DE0AA7" w:rsidRPr="00B61C13">
              <w:rPr>
                <w:rFonts w:ascii="Gill Sans MT" w:hAnsi="Gill Sans MT" w:cstheme="minorHAnsi"/>
                <w:sz w:val="18"/>
                <w:szCs w:val="18"/>
                <w:lang w:val="en-GB"/>
              </w:rPr>
              <w:t>License terms</w:t>
            </w:r>
          </w:p>
          <w:p w14:paraId="677419DD"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6C111EF4"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51CB622C" w14:textId="67DD7784"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0282090E" w14:textId="5ED978F7" w:rsidR="00DE0AA7" w:rsidRPr="00F81DFF" w:rsidRDefault="00F81DFF" w:rsidP="00F81DFF">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stheme="minorHAnsi"/>
                <w:sz w:val="18"/>
                <w:szCs w:val="18"/>
                <w:lang w:val="en-GB"/>
              </w:rPr>
            </w:pPr>
            <w:r>
              <w:rPr>
                <w:rFonts w:ascii="Gill Sans MT" w:eastAsiaTheme="minorEastAsia" w:hAnsi="Gill Sans MT" w:cstheme="minorHAnsi"/>
                <w:sz w:val="18"/>
                <w:szCs w:val="18"/>
                <w:lang w:val="en-GB"/>
              </w:rPr>
              <w:t>Non-discriminatory = same conditions for all</w:t>
            </w:r>
          </w:p>
        </w:tc>
      </w:tr>
      <w:tr w:rsidR="00DE0AA7" w:rsidRPr="00076461" w14:paraId="325E41E2"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51EA4E97" w14:textId="2BCE0335"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lastRenderedPageBreak/>
              <w:t>(b) within a time-frame that ensures the timely provision of the real-time traffic information service;</w:t>
            </w:r>
          </w:p>
        </w:tc>
        <w:tc>
          <w:tcPr>
            <w:tcW w:w="2948" w:type="dxa"/>
          </w:tcPr>
          <w:p w14:paraId="24D5CE39" w14:textId="5626BCCD"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Does the time-frame ensure a timely provision of the real-time traffic information service?</w:t>
            </w:r>
          </w:p>
        </w:tc>
        <w:tc>
          <w:tcPr>
            <w:tcW w:w="2268" w:type="dxa"/>
          </w:tcPr>
          <w:p w14:paraId="3955329B" w14:textId="6BFCF77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 xml:space="preserve">Check accompanying documents on how the time-frame for timely provision of the </w:t>
            </w:r>
            <w:r w:rsidRPr="00543B0C">
              <w:rPr>
                <w:rFonts w:ascii="Gill Sans MT" w:eastAsiaTheme="minorEastAsia" w:hAnsi="Gill Sans MT"/>
                <w:sz w:val="18"/>
                <w:szCs w:val="18"/>
                <w:lang w:val="en-GB"/>
              </w:rPr>
              <w:t>real-time traffic information service</w:t>
            </w:r>
            <w:r w:rsidRPr="00543B0C">
              <w:rPr>
                <w:rFonts w:ascii="Gill Sans MT" w:hAnsi="Gill Sans MT"/>
                <w:sz w:val="18"/>
                <w:szCs w:val="18"/>
                <w:lang w:val="en-GB"/>
              </w:rPr>
              <w:t xml:space="preserve"> is defined</w:t>
            </w:r>
            <w:r w:rsidR="00076461">
              <w:rPr>
                <w:rFonts w:ascii="Gill Sans MT" w:hAnsi="Gill Sans MT"/>
                <w:sz w:val="18"/>
                <w:szCs w:val="18"/>
                <w:lang w:val="en-GB"/>
              </w:rPr>
              <w:t>.</w:t>
            </w:r>
          </w:p>
        </w:tc>
        <w:tc>
          <w:tcPr>
            <w:tcW w:w="1984" w:type="dxa"/>
          </w:tcPr>
          <w:p w14:paraId="7698D754" w14:textId="171EAD92" w:rsidR="00DE0AA7" w:rsidRPr="00543B0C" w:rsidRDefault="00B61C13" w:rsidP="00DE0AA7">
            <w:pP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lang w:val="en-GB"/>
              </w:rPr>
            </w:pPr>
            <w:r>
              <w:rPr>
                <w:rFonts w:ascii="Gill Sans MT" w:hAnsi="Gill Sans MT"/>
                <w:sz w:val="18"/>
                <w:szCs w:val="18"/>
                <w:lang w:val="en-GB"/>
              </w:rPr>
              <w:t>Obtain data set and c</w:t>
            </w:r>
            <w:r w:rsidR="00DE0AA7" w:rsidRPr="00543B0C">
              <w:rPr>
                <w:rFonts w:ascii="Gill Sans MT" w:hAnsi="Gill Sans MT"/>
                <w:sz w:val="18"/>
                <w:szCs w:val="18"/>
                <w:lang w:val="en-GB"/>
              </w:rPr>
              <w:t>heck if the time-frame of provision is actually adhered to</w:t>
            </w:r>
            <w:r w:rsidR="00076461">
              <w:rPr>
                <w:rFonts w:ascii="Gill Sans MT" w:hAnsi="Gill Sans MT"/>
                <w:sz w:val="18"/>
                <w:szCs w:val="18"/>
                <w:lang w:val="en-GB"/>
              </w:rPr>
              <w:t>.</w:t>
            </w:r>
          </w:p>
          <w:p w14:paraId="14832C3E" w14:textId="17A14A0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r w:rsidRPr="00543B0C">
              <w:rPr>
                <w:rFonts w:ascii="Gill Sans MT" w:hAnsi="Gill Sans MT"/>
                <w:sz w:val="18"/>
                <w:szCs w:val="18"/>
                <w:lang w:val="en-GB"/>
              </w:rPr>
              <w:t xml:space="preserve"> </w:t>
            </w:r>
          </w:p>
        </w:tc>
        <w:tc>
          <w:tcPr>
            <w:tcW w:w="2127" w:type="dxa"/>
          </w:tcPr>
          <w:p w14:paraId="1A766980"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4BBA016E"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07450864" w14:textId="39D5C010"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tc>
        <w:tc>
          <w:tcPr>
            <w:tcW w:w="1559" w:type="dxa"/>
          </w:tcPr>
          <w:p w14:paraId="7E5F8AD6" w14:textId="30A649D9" w:rsidR="00DE0AA7" w:rsidRPr="00543B0C" w:rsidRDefault="000B6ACF"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highlight w:val="green"/>
                <w:lang w:val="en-GB"/>
              </w:rPr>
            </w:pPr>
            <w:r>
              <w:rPr>
                <w:rFonts w:ascii="Gill Sans MT" w:hAnsi="Gill Sans MT"/>
                <w:bCs/>
                <w:sz w:val="18"/>
                <w:szCs w:val="18"/>
                <w:lang w:val="en-GB"/>
              </w:rPr>
              <w:t>Timely = ten working days</w:t>
            </w:r>
          </w:p>
        </w:tc>
      </w:tr>
      <w:tr w:rsidR="00DE0AA7" w:rsidRPr="00543B0C" w14:paraId="4D2A821C"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512449B" w14:textId="2EE37B04"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c) </w:t>
            </w:r>
            <w:proofErr w:type="gramStart"/>
            <w:r w:rsidRPr="00543B0C">
              <w:rPr>
                <w:rFonts w:ascii="Gill Sans MT" w:eastAsiaTheme="minorEastAsia" w:hAnsi="Gill Sans MT"/>
                <w:b w:val="0"/>
                <w:sz w:val="18"/>
                <w:szCs w:val="18"/>
                <w:lang w:val="en-GB"/>
              </w:rPr>
              <w:t>through</w:t>
            </w:r>
            <w:proofErr w:type="gramEnd"/>
            <w:r w:rsidRPr="00543B0C">
              <w:rPr>
                <w:rFonts w:ascii="Gill Sans MT" w:eastAsiaTheme="minorEastAsia" w:hAnsi="Gill Sans MT"/>
                <w:b w:val="0"/>
                <w:sz w:val="18"/>
                <w:szCs w:val="18"/>
                <w:lang w:val="en-GB"/>
              </w:rPr>
              <w:t xml:space="preserve"> the national or common access point referred to in Article 3.</w:t>
            </w:r>
          </w:p>
        </w:tc>
        <w:tc>
          <w:tcPr>
            <w:tcW w:w="2948" w:type="dxa"/>
          </w:tcPr>
          <w:p w14:paraId="08DECF6B" w14:textId="54FC996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data referred to in paragraph 1 and the corresponding metadata accessible through a national/common access point?</w:t>
            </w:r>
          </w:p>
        </w:tc>
        <w:tc>
          <w:tcPr>
            <w:tcW w:w="2268" w:type="dxa"/>
          </w:tcPr>
          <w:p w14:paraId="099B4C31" w14:textId="204AC82D"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available on the NAP</w:t>
            </w:r>
            <w:r w:rsidR="00076461">
              <w:rPr>
                <w:rFonts w:ascii="Gill Sans MT" w:eastAsiaTheme="minorEastAsia" w:hAnsi="Gill Sans MT"/>
                <w:sz w:val="18"/>
                <w:szCs w:val="18"/>
                <w:lang w:val="en-GB"/>
              </w:rPr>
              <w:t>.</w:t>
            </w:r>
          </w:p>
          <w:p w14:paraId="66C7FEEE" w14:textId="7995F9C1"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1984" w:type="dxa"/>
          </w:tcPr>
          <w:p w14:paraId="218BE01B" w14:textId="7CC2CD34"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the data is actually accessible</w:t>
            </w:r>
            <w:r w:rsidR="00076461">
              <w:rPr>
                <w:rFonts w:ascii="Gill Sans MT" w:eastAsiaTheme="minorEastAsia" w:hAnsi="Gill Sans MT"/>
                <w:sz w:val="18"/>
                <w:szCs w:val="18"/>
                <w:lang w:val="en-GB"/>
              </w:rPr>
              <w:t>.</w:t>
            </w:r>
          </w:p>
        </w:tc>
        <w:tc>
          <w:tcPr>
            <w:tcW w:w="2127" w:type="dxa"/>
          </w:tcPr>
          <w:p w14:paraId="1D156AFA"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0E213804" w14:textId="57DD978F"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data</w:t>
            </w:r>
          </w:p>
        </w:tc>
        <w:tc>
          <w:tcPr>
            <w:tcW w:w="1559" w:type="dxa"/>
          </w:tcPr>
          <w:p w14:paraId="2B6E9A84" w14:textId="1BC36D52" w:rsidR="00DE0AA7" w:rsidRPr="00543B0C" w:rsidRDefault="00DE0AA7" w:rsidP="00DE0AA7">
            <w:pPr>
              <w:ind w:left="33"/>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r>
      <w:tr w:rsidR="00DE0AA7" w:rsidRPr="00162D5F" w14:paraId="327B4115"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72CE42F0" w14:textId="239C59AC"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For the purpose of optimising traffic management, road authorities and road operators may request service providers to provide the traffic data they collect and update pursuant to Article 10. Such data shall be provided in DATEX II (CEN/TS 16157 and subsequently upgraded versions) format or any machine-readable format fully compatible and interoperable with DATEX II, through the access point referred to in Article 3 and accompanied by the corresponding metadata including information on the quality thereof.</w:t>
            </w:r>
          </w:p>
        </w:tc>
        <w:tc>
          <w:tcPr>
            <w:tcW w:w="2948" w:type="dxa"/>
          </w:tcPr>
          <w:p w14:paraId="199A3AFB" w14:textId="32AF0E39" w:rsidR="00DE0AA7" w:rsidRPr="000606B3"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i/>
                <w:sz w:val="18"/>
                <w:szCs w:val="18"/>
                <w:lang w:val="en-GB"/>
              </w:rPr>
            </w:pPr>
            <w:r w:rsidRPr="000606B3">
              <w:rPr>
                <w:rFonts w:ascii="Gill Sans MT" w:eastAsiaTheme="minorEastAsia" w:hAnsi="Gill Sans MT"/>
                <w:i/>
                <w:sz w:val="18"/>
                <w:szCs w:val="18"/>
                <w:highlight w:val="lightGray"/>
                <w:lang w:val="en-GB"/>
              </w:rPr>
              <w:t>Assessment only if road authorities/road operators request service providers to provide the traffic data they collect and update pursuant to Article 10</w:t>
            </w:r>
          </w:p>
          <w:p w14:paraId="656FC6C9" w14:textId="67CFDEBC"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data provided in DATEX II (CEN/TS 16157 and subsequently upgraded versions) format or any machine-readable format fully compatible and interoperable with DATEX II, through the access point referred to in Article 3 and accompanied by the corresponding metadata including information on the quality thereof?</w:t>
            </w:r>
          </w:p>
        </w:tc>
        <w:tc>
          <w:tcPr>
            <w:tcW w:w="2268" w:type="dxa"/>
          </w:tcPr>
          <w:p w14:paraId="0C29F94B" w14:textId="502E5A4E"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DATEX II (CEN/TS 16157) or fully compatible format was specified for the dataset on the NAP</w:t>
            </w:r>
            <w:r w:rsidR="00076461">
              <w:rPr>
                <w:rFonts w:ascii="Gill Sans MT" w:eastAsiaTheme="minorEastAsia" w:hAnsi="Gill Sans MT"/>
                <w:sz w:val="18"/>
                <w:szCs w:val="18"/>
                <w:lang w:val="en-GB"/>
              </w:rPr>
              <w:t>.</w:t>
            </w:r>
          </w:p>
        </w:tc>
        <w:tc>
          <w:tcPr>
            <w:tcW w:w="1984" w:type="dxa"/>
          </w:tcPr>
          <w:p w14:paraId="414D77C8" w14:textId="6CDF2439" w:rsidR="00DE0AA7" w:rsidRPr="00543B0C" w:rsidRDefault="00DE0AA7" w:rsidP="00076461">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Obtain a dataset and check for DATEX II format or machine-readable DATEX II compatible and interoperable format</w:t>
            </w:r>
            <w:r w:rsidR="00076461">
              <w:rPr>
                <w:rFonts w:ascii="Gill Sans MT" w:hAnsi="Gill Sans MT"/>
                <w:sz w:val="18"/>
                <w:szCs w:val="18"/>
                <w:lang w:val="en-GB"/>
              </w:rPr>
              <w:t>.</w:t>
            </w:r>
          </w:p>
        </w:tc>
        <w:tc>
          <w:tcPr>
            <w:tcW w:w="2127" w:type="dxa"/>
          </w:tcPr>
          <w:p w14:paraId="506C5FB2"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68A001EF"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 data</w:t>
            </w:r>
          </w:p>
          <w:p w14:paraId="5D771898"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 set</w:t>
            </w:r>
          </w:p>
          <w:p w14:paraId="53F8FCB6" w14:textId="1A175CC6" w:rsidR="00DE0AA7" w:rsidRPr="00543B0C" w:rsidRDefault="00DE0AA7" w:rsidP="00DE0AA7">
            <w:p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2BAB2C0F" w14:textId="2D75C106" w:rsidR="00DE0AA7" w:rsidRPr="00543B0C" w:rsidRDefault="00DE0AA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A </w:t>
            </w:r>
            <w:proofErr w:type="spellStart"/>
            <w:r w:rsidRPr="00543B0C">
              <w:rPr>
                <w:rFonts w:ascii="Gill Sans MT" w:eastAsiaTheme="minorEastAsia" w:hAnsi="Gill Sans MT"/>
                <w:sz w:val="18"/>
                <w:szCs w:val="18"/>
                <w:lang w:val="en-GB"/>
              </w:rPr>
              <w:t>Datex</w:t>
            </w:r>
            <w:proofErr w:type="spellEnd"/>
            <w:r w:rsidRPr="00543B0C">
              <w:rPr>
                <w:rFonts w:ascii="Gill Sans MT" w:eastAsiaTheme="minorEastAsia" w:hAnsi="Gill Sans MT"/>
                <w:sz w:val="18"/>
                <w:szCs w:val="18"/>
                <w:lang w:val="en-GB"/>
              </w:rPr>
              <w:t xml:space="preserve"> II conversion key must be supplied for the format and version to be interoperable and compatible</w:t>
            </w:r>
          </w:p>
          <w:p w14:paraId="197ABF20" w14:textId="77777777" w:rsidR="00DE0AA7" w:rsidRPr="00543B0C" w:rsidRDefault="00DE0AA7" w:rsidP="00DE0AA7">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p w14:paraId="1203AFC8" w14:textId="0EE4652C" w:rsidR="00DE0AA7" w:rsidRPr="00543B0C" w:rsidRDefault="00DE0AA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This is only permitted in exceptional cases (</w:t>
            </w:r>
            <w:r w:rsidRPr="00543B0C">
              <w:rPr>
                <w:rFonts w:ascii="Gill Sans MT" w:eastAsiaTheme="minorEastAsia" w:hAnsi="Gill Sans MT"/>
                <w:i/>
                <w:iCs/>
                <w:sz w:val="18"/>
                <w:szCs w:val="18"/>
                <w:lang w:val="en-GB"/>
              </w:rPr>
              <w:t>“...may request...”</w:t>
            </w:r>
            <w:r w:rsidRPr="00543B0C">
              <w:rPr>
                <w:rFonts w:ascii="Gill Sans MT" w:eastAsiaTheme="minorEastAsia" w:hAnsi="Gill Sans MT"/>
                <w:sz w:val="18"/>
                <w:szCs w:val="18"/>
                <w:lang w:val="en-GB"/>
              </w:rPr>
              <w:t>).</w:t>
            </w:r>
          </w:p>
        </w:tc>
      </w:tr>
      <w:tr w:rsidR="00DE0AA7" w:rsidRPr="00543B0C" w14:paraId="0BB0A5E7"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5BA2B2C2" w14:textId="216233DD" w:rsidR="00DE0AA7" w:rsidRPr="00543B0C" w:rsidRDefault="00DE0AA7" w:rsidP="00DE0AA7">
            <w:pPr>
              <w:ind w:left="33"/>
              <w:rPr>
                <w:rFonts w:ascii="Gill Sans MT" w:eastAsiaTheme="minorEastAsia" w:hAnsi="Gill Sans MT"/>
                <w:sz w:val="18"/>
                <w:szCs w:val="18"/>
                <w:lang w:val="en-GB"/>
              </w:rPr>
            </w:pPr>
            <w:r w:rsidRPr="00543B0C">
              <w:rPr>
                <w:rFonts w:ascii="Gill Sans MT" w:eastAsiaTheme="minorEastAsia" w:hAnsi="Gill Sans MT"/>
                <w:sz w:val="18"/>
                <w:szCs w:val="18"/>
                <w:lang w:val="en-GB"/>
              </w:rPr>
              <w:t>Article 7 Data updates</w:t>
            </w:r>
          </w:p>
        </w:tc>
      </w:tr>
      <w:tr w:rsidR="00DE0AA7" w:rsidRPr="00543B0C" w14:paraId="1400B87C"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12AE2C8A" w14:textId="64139F64"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Real-time traffic information services shall be based on updates of static road data, dynamic road status data and traffic data, or any combination thereof.</w:t>
            </w:r>
          </w:p>
        </w:tc>
        <w:tc>
          <w:tcPr>
            <w:tcW w:w="2948" w:type="dxa"/>
          </w:tcPr>
          <w:p w14:paraId="1798AA0A" w14:textId="04C5E3F9"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real-time traffic information services based on updates of static road data, dynamic road status data and traffic data?</w:t>
            </w:r>
          </w:p>
          <w:p w14:paraId="0156EACB" w14:textId="10717AD4"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the services based on a combination thereof?</w:t>
            </w:r>
          </w:p>
        </w:tc>
        <w:tc>
          <w:tcPr>
            <w:tcW w:w="2268" w:type="dxa"/>
          </w:tcPr>
          <w:p w14:paraId="2FB8099B" w14:textId="4E9AFC9C" w:rsidR="00DE0AA7" w:rsidRPr="00543B0C" w:rsidRDefault="00DE0AA7" w:rsidP="00076461">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Check </w:t>
            </w:r>
            <w:r w:rsidR="000606B3">
              <w:rPr>
                <w:rFonts w:ascii="Gill Sans MT" w:eastAsiaTheme="minorEastAsia" w:hAnsi="Gill Sans MT"/>
                <w:sz w:val="18"/>
                <w:szCs w:val="18"/>
                <w:lang w:val="en-GB"/>
              </w:rPr>
              <w:t xml:space="preserve">in accompanying documents </w:t>
            </w:r>
            <w:r w:rsidRPr="00543B0C">
              <w:rPr>
                <w:rFonts w:ascii="Gill Sans MT" w:eastAsiaTheme="minorEastAsia" w:hAnsi="Gill Sans MT"/>
                <w:sz w:val="18"/>
                <w:szCs w:val="18"/>
                <w:lang w:val="en-GB"/>
              </w:rPr>
              <w:t>if an update r</w:t>
            </w:r>
            <w:r w:rsidR="000606B3">
              <w:rPr>
                <w:rFonts w:ascii="Gill Sans MT" w:eastAsiaTheme="minorEastAsia" w:hAnsi="Gill Sans MT"/>
                <w:sz w:val="18"/>
                <w:szCs w:val="18"/>
                <w:lang w:val="en-GB"/>
              </w:rPr>
              <w:t>ate is indicated for the data</w:t>
            </w:r>
            <w:r w:rsidRPr="00543B0C">
              <w:rPr>
                <w:rFonts w:ascii="Gill Sans MT" w:eastAsiaTheme="minorEastAsia" w:hAnsi="Gill Sans MT"/>
                <w:sz w:val="18"/>
                <w:szCs w:val="18"/>
                <w:lang w:val="en-GB"/>
              </w:rPr>
              <w:t xml:space="preserve"> and how the time frame is defined for providing updates</w:t>
            </w:r>
            <w:r w:rsidR="00076461">
              <w:rPr>
                <w:rFonts w:ascii="Gill Sans MT" w:eastAsiaTheme="minorEastAsia" w:hAnsi="Gill Sans MT"/>
                <w:sz w:val="18"/>
                <w:szCs w:val="18"/>
                <w:lang w:val="en-GB"/>
              </w:rPr>
              <w:t>.</w:t>
            </w:r>
          </w:p>
        </w:tc>
        <w:tc>
          <w:tcPr>
            <w:tcW w:w="1984" w:type="dxa"/>
          </w:tcPr>
          <w:p w14:paraId="43D21671" w14:textId="389115BA" w:rsidR="00DE0AA7"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Obtain </w:t>
            </w:r>
            <w:r w:rsidR="000606B3">
              <w:rPr>
                <w:rFonts w:ascii="Gill Sans MT" w:eastAsiaTheme="minorEastAsia" w:hAnsi="Gill Sans MT"/>
                <w:sz w:val="18"/>
                <w:szCs w:val="18"/>
                <w:lang w:val="en-GB"/>
              </w:rPr>
              <w:t>data set/</w:t>
            </w:r>
            <w:r w:rsidRPr="00543B0C">
              <w:rPr>
                <w:rFonts w:ascii="Gill Sans MT" w:eastAsiaTheme="minorEastAsia" w:hAnsi="Gill Sans MT"/>
                <w:sz w:val="18"/>
                <w:szCs w:val="18"/>
                <w:lang w:val="en-GB"/>
              </w:rPr>
              <w:t>service and review a selected time window to check the adjustments to the respective event</w:t>
            </w:r>
            <w:r w:rsidR="00076461">
              <w:rPr>
                <w:rFonts w:ascii="Gill Sans MT" w:eastAsiaTheme="minorEastAsia" w:hAnsi="Gill Sans MT"/>
                <w:sz w:val="18"/>
                <w:szCs w:val="18"/>
                <w:lang w:val="en-GB"/>
              </w:rPr>
              <w:t>.</w:t>
            </w:r>
          </w:p>
          <w:p w14:paraId="425539D4" w14:textId="1B9E4917" w:rsidR="00DE0AA7" w:rsidRPr="00543B0C" w:rsidRDefault="000606B3" w:rsidP="000606B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Survey to a</w:t>
            </w:r>
            <w:r w:rsidR="00DE0AA7" w:rsidRPr="00543B0C">
              <w:rPr>
                <w:rFonts w:ascii="Gill Sans MT" w:eastAsiaTheme="minorEastAsia" w:hAnsi="Gill Sans MT"/>
                <w:sz w:val="18"/>
                <w:szCs w:val="18"/>
                <w:lang w:val="en-GB"/>
              </w:rPr>
              <w:t>nalyse quality assurance processes</w:t>
            </w:r>
            <w:r w:rsidR="00076461">
              <w:rPr>
                <w:rFonts w:ascii="Gill Sans MT" w:eastAsiaTheme="minorEastAsia" w:hAnsi="Gill Sans MT"/>
                <w:sz w:val="18"/>
                <w:szCs w:val="18"/>
                <w:lang w:val="en-GB"/>
              </w:rPr>
              <w:t>.</w:t>
            </w:r>
          </w:p>
        </w:tc>
        <w:tc>
          <w:tcPr>
            <w:tcW w:w="2127" w:type="dxa"/>
          </w:tcPr>
          <w:p w14:paraId="0BDFE87C" w14:textId="48ED1DD6"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Accompanying documents</w:t>
            </w:r>
          </w:p>
          <w:p w14:paraId="7296E46D" w14:textId="30A02CB5"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2009B36A" w14:textId="653F0265" w:rsidR="00DE0AA7" w:rsidRPr="00543B0C" w:rsidRDefault="000606B3"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Obtaining </w:t>
            </w:r>
            <w:r w:rsidR="00DE0AA7" w:rsidRPr="00543B0C">
              <w:rPr>
                <w:rFonts w:ascii="Gill Sans MT" w:hAnsi="Gill Sans MT" w:cstheme="minorHAnsi"/>
                <w:sz w:val="18"/>
                <w:szCs w:val="18"/>
                <w:lang w:val="en-GB"/>
              </w:rPr>
              <w:t>data</w:t>
            </w:r>
            <w:r>
              <w:rPr>
                <w:rFonts w:ascii="Gill Sans MT" w:hAnsi="Gill Sans MT" w:cstheme="minorHAnsi"/>
                <w:sz w:val="18"/>
                <w:szCs w:val="18"/>
                <w:lang w:val="en-GB"/>
              </w:rPr>
              <w:t xml:space="preserve"> </w:t>
            </w:r>
            <w:r w:rsidR="00DE0AA7" w:rsidRPr="00543B0C">
              <w:rPr>
                <w:rFonts w:ascii="Gill Sans MT" w:hAnsi="Gill Sans MT" w:cstheme="minorHAnsi"/>
                <w:sz w:val="18"/>
                <w:szCs w:val="18"/>
                <w:lang w:val="en-GB"/>
              </w:rPr>
              <w:t>set</w:t>
            </w:r>
            <w:r>
              <w:rPr>
                <w:rFonts w:ascii="Gill Sans MT" w:hAnsi="Gill Sans MT" w:cstheme="minorHAnsi"/>
                <w:sz w:val="18"/>
                <w:szCs w:val="18"/>
                <w:lang w:val="en-GB"/>
              </w:rPr>
              <w:t>/ service</w:t>
            </w:r>
          </w:p>
        </w:tc>
        <w:tc>
          <w:tcPr>
            <w:tcW w:w="1559" w:type="dxa"/>
          </w:tcPr>
          <w:p w14:paraId="2F34B496" w14:textId="77777777" w:rsidR="00DE0AA7" w:rsidRPr="00543B0C" w:rsidRDefault="00DE0AA7" w:rsidP="00DE0AA7">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r>
      <w:tr w:rsidR="00DE0AA7" w:rsidRPr="00162D5F" w14:paraId="65F9E246"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AB2264A" w14:textId="04E8EAF3"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All data shall be regularly updated by the road authorities, road operators, service providers in accordance with the requirements set out in Articles 8 to 10.</w:t>
            </w:r>
          </w:p>
        </w:tc>
        <w:tc>
          <w:tcPr>
            <w:tcW w:w="2948" w:type="dxa"/>
          </w:tcPr>
          <w:p w14:paraId="1F73DC65" w14:textId="4837C9B2"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data regularly updated by the road authorities, road operators, service providers in accordance with the requirements set out in Articles 8 to 10?</w:t>
            </w:r>
          </w:p>
        </w:tc>
        <w:tc>
          <w:tcPr>
            <w:tcW w:w="2268" w:type="dxa"/>
          </w:tcPr>
          <w:p w14:paraId="3ADADDBE" w14:textId="5B6CEFFD" w:rsidR="00DE0AA7" w:rsidRPr="00543B0C" w:rsidRDefault="000606B3" w:rsidP="000606B3">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Survey of the organisation to c</w:t>
            </w:r>
            <w:r w:rsidR="00DE0AA7" w:rsidRPr="00543B0C">
              <w:rPr>
                <w:rFonts w:ascii="Gill Sans MT" w:eastAsiaTheme="minorEastAsia" w:hAnsi="Gill Sans MT"/>
                <w:sz w:val="18"/>
                <w:szCs w:val="18"/>
                <w:lang w:val="en-GB"/>
              </w:rPr>
              <w:t>heck if an update is planned</w:t>
            </w:r>
            <w:r w:rsidR="00076461">
              <w:rPr>
                <w:rFonts w:ascii="Gill Sans MT" w:eastAsiaTheme="minorEastAsia" w:hAnsi="Gill Sans MT"/>
                <w:sz w:val="18"/>
                <w:szCs w:val="18"/>
                <w:lang w:val="en-GB"/>
              </w:rPr>
              <w:t>.</w:t>
            </w:r>
            <w:r w:rsidR="00DE0AA7" w:rsidRPr="00543B0C">
              <w:rPr>
                <w:rFonts w:ascii="Gill Sans MT" w:eastAsiaTheme="minorEastAsia" w:hAnsi="Gill Sans MT"/>
                <w:sz w:val="18"/>
                <w:szCs w:val="18"/>
                <w:lang w:val="en-GB"/>
              </w:rPr>
              <w:t xml:space="preserve"> </w:t>
            </w:r>
          </w:p>
        </w:tc>
        <w:tc>
          <w:tcPr>
            <w:tcW w:w="1984" w:type="dxa"/>
          </w:tcPr>
          <w:p w14:paraId="79798DB3" w14:textId="69707987" w:rsidR="00DE0AA7" w:rsidRPr="00543B0C" w:rsidRDefault="00DE0AA7" w:rsidP="00076461">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 and check if data is regularly updated</w:t>
            </w:r>
            <w:r w:rsidR="00076461">
              <w:rPr>
                <w:rFonts w:ascii="Gill Sans MT" w:eastAsiaTheme="minorEastAsia" w:hAnsi="Gill Sans MT"/>
                <w:sz w:val="18"/>
                <w:szCs w:val="18"/>
                <w:lang w:val="en-GB"/>
              </w:rPr>
              <w:t>.</w:t>
            </w:r>
          </w:p>
        </w:tc>
        <w:tc>
          <w:tcPr>
            <w:tcW w:w="2127" w:type="dxa"/>
          </w:tcPr>
          <w:p w14:paraId="2969A33B" w14:textId="57B48D23"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2F48E922" w14:textId="3F3A08E5"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Obtaining dataset </w:t>
            </w:r>
          </w:p>
        </w:tc>
        <w:tc>
          <w:tcPr>
            <w:tcW w:w="1559" w:type="dxa"/>
          </w:tcPr>
          <w:p w14:paraId="1B249878" w14:textId="208F3C51" w:rsidR="00DE0AA7" w:rsidRPr="00543B0C" w:rsidRDefault="00DE0AA7"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Regularly = </w:t>
            </w:r>
            <w:r w:rsidR="000B6ACF">
              <w:rPr>
                <w:rFonts w:ascii="Gill Sans MT" w:eastAsiaTheme="minorEastAsia" w:hAnsi="Gill Sans MT"/>
                <w:sz w:val="18"/>
                <w:szCs w:val="18"/>
                <w:lang w:val="en-GB"/>
              </w:rPr>
              <w:t>referring to the detailed description in Articles 8 - 10</w:t>
            </w:r>
          </w:p>
        </w:tc>
      </w:tr>
      <w:tr w:rsidR="00DE0AA7" w:rsidRPr="00CA3590" w14:paraId="20A9BA1E"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3E6A777D" w14:textId="7F64814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Road authorities, road operators, service providers shall in a timely manner correct any inaccuracies detected by them in their data or signalled to them by any user and end-users.</w:t>
            </w:r>
          </w:p>
        </w:tc>
        <w:tc>
          <w:tcPr>
            <w:tcW w:w="2948" w:type="dxa"/>
          </w:tcPr>
          <w:p w14:paraId="57EFDC36" w14:textId="78ACB2F3"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Do Road authorities, road operators, service providers correct in a timely manner any inaccuracies detected by them in their data or </w:t>
            </w:r>
            <w:r w:rsidRPr="00543B0C">
              <w:rPr>
                <w:rFonts w:ascii="Gill Sans MT" w:eastAsiaTheme="minorEastAsia" w:hAnsi="Gill Sans MT"/>
                <w:sz w:val="18"/>
                <w:szCs w:val="18"/>
                <w:lang w:val="en-GB"/>
              </w:rPr>
              <w:lastRenderedPageBreak/>
              <w:t>signalled to them by any user and end-users?</w:t>
            </w:r>
          </w:p>
          <w:p w14:paraId="1576CB02" w14:textId="26AA5D48"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Does a correction of data inaccuracies take place?</w:t>
            </w:r>
          </w:p>
        </w:tc>
        <w:tc>
          <w:tcPr>
            <w:tcW w:w="2268" w:type="dxa"/>
          </w:tcPr>
          <w:p w14:paraId="0956C1FA" w14:textId="4BECDA27" w:rsidR="00DE0AA7" w:rsidRPr="00543B0C" w:rsidRDefault="00DE0AA7" w:rsidP="00076461">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lastRenderedPageBreak/>
              <w:t xml:space="preserve">Check accompanying documents on how the time-frame for correction </w:t>
            </w:r>
            <w:r w:rsidRPr="00543B0C">
              <w:rPr>
                <w:rFonts w:ascii="Gill Sans MT" w:eastAsiaTheme="minorEastAsia" w:hAnsi="Gill Sans MT"/>
                <w:sz w:val="18"/>
                <w:szCs w:val="18"/>
                <w:lang w:val="en-GB"/>
              </w:rPr>
              <w:lastRenderedPageBreak/>
              <w:t>of data inaccuracies is defined</w:t>
            </w:r>
            <w:r w:rsidR="00076461">
              <w:rPr>
                <w:rFonts w:ascii="Gill Sans MT" w:eastAsiaTheme="minorEastAsia" w:hAnsi="Gill Sans MT"/>
                <w:sz w:val="18"/>
                <w:szCs w:val="18"/>
                <w:lang w:val="en-GB"/>
              </w:rPr>
              <w:t>.</w:t>
            </w:r>
          </w:p>
        </w:tc>
        <w:tc>
          <w:tcPr>
            <w:tcW w:w="1984" w:type="dxa"/>
          </w:tcPr>
          <w:p w14:paraId="43E56461" w14:textId="08ECC97F"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lastRenderedPageBreak/>
              <w:t xml:space="preserve">Obtain data and check if the time-frame </w:t>
            </w:r>
            <w:r w:rsidRPr="00543B0C">
              <w:rPr>
                <w:rFonts w:ascii="Gill Sans MT" w:eastAsiaTheme="minorEastAsia" w:hAnsi="Gill Sans MT"/>
                <w:sz w:val="18"/>
                <w:szCs w:val="18"/>
                <w:lang w:val="en-GB"/>
              </w:rPr>
              <w:t xml:space="preserve">for correction of data </w:t>
            </w:r>
            <w:r w:rsidRPr="00543B0C">
              <w:rPr>
                <w:rFonts w:ascii="Gill Sans MT" w:eastAsiaTheme="minorEastAsia" w:hAnsi="Gill Sans MT"/>
                <w:sz w:val="18"/>
                <w:szCs w:val="18"/>
                <w:lang w:val="en-GB"/>
              </w:rPr>
              <w:lastRenderedPageBreak/>
              <w:t>inaccuracies</w:t>
            </w:r>
            <w:r w:rsidRPr="00543B0C">
              <w:rPr>
                <w:rFonts w:ascii="Gill Sans MT" w:hAnsi="Gill Sans MT"/>
                <w:sz w:val="18"/>
                <w:szCs w:val="18"/>
                <w:lang w:val="en-GB"/>
              </w:rPr>
              <w:t xml:space="preserve"> is actually adhered to</w:t>
            </w:r>
            <w:r w:rsidR="00076461">
              <w:rPr>
                <w:rFonts w:ascii="Gill Sans MT" w:hAnsi="Gill Sans MT"/>
                <w:sz w:val="18"/>
                <w:szCs w:val="18"/>
                <w:lang w:val="en-GB"/>
              </w:rPr>
              <w:t>.</w:t>
            </w:r>
          </w:p>
          <w:p w14:paraId="605C5AC7" w14:textId="5B959BDE" w:rsidR="00DE0AA7" w:rsidRPr="00543B0C" w:rsidRDefault="00DE0AA7" w:rsidP="000606B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p>
        </w:tc>
        <w:tc>
          <w:tcPr>
            <w:tcW w:w="2127" w:type="dxa"/>
          </w:tcPr>
          <w:p w14:paraId="42502D79" w14:textId="7AAB0B6D"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lastRenderedPageBreak/>
              <w:t>Accompanying documents</w:t>
            </w:r>
          </w:p>
          <w:p w14:paraId="50C96B04" w14:textId="35C42F1D"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763B7BFC" w14:textId="204482C5"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lastRenderedPageBreak/>
              <w:t>Process/ procedure analysis</w:t>
            </w:r>
          </w:p>
          <w:p w14:paraId="2B128C89" w14:textId="7BCC16F0"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dataset</w:t>
            </w:r>
          </w:p>
          <w:p w14:paraId="7CD374CD" w14:textId="3192C930" w:rsidR="00DE0AA7" w:rsidRPr="00543B0C" w:rsidRDefault="00DE0AA7" w:rsidP="00DE0AA7">
            <w:pPr>
              <w:pStyle w:val="Listenabsatz"/>
              <w:numPr>
                <w:ilvl w:val="0"/>
                <w:numId w:val="0"/>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5734D3AF" w14:textId="647CA9FC" w:rsidR="00DE0AA7" w:rsidRPr="00543B0C" w:rsidRDefault="008573ED"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lastRenderedPageBreak/>
              <w:t>T</w:t>
            </w:r>
            <w:r w:rsidR="00DE0AA7" w:rsidRPr="00543B0C">
              <w:rPr>
                <w:rFonts w:ascii="Gill Sans MT" w:eastAsiaTheme="minorEastAsia" w:hAnsi="Gill Sans MT"/>
                <w:sz w:val="18"/>
                <w:szCs w:val="18"/>
                <w:lang w:val="en-GB"/>
              </w:rPr>
              <w:t xml:space="preserve">imely manner </w:t>
            </w:r>
            <w:r w:rsidR="000B6ACF">
              <w:rPr>
                <w:rFonts w:ascii="Gill Sans MT" w:eastAsiaTheme="minorEastAsia" w:hAnsi="Gill Sans MT"/>
                <w:sz w:val="18"/>
                <w:szCs w:val="18"/>
                <w:lang w:val="en-GB"/>
              </w:rPr>
              <w:t xml:space="preserve">= best effort </w:t>
            </w:r>
          </w:p>
        </w:tc>
      </w:tr>
      <w:tr w:rsidR="00DE0AA7" w:rsidRPr="00162D5F" w14:paraId="42E2FB23"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21EE0282" w14:textId="40317AC0" w:rsidR="00DE0AA7" w:rsidRPr="00543B0C" w:rsidRDefault="00DE0AA7" w:rsidP="00DE0AA7">
            <w:pPr>
              <w:ind w:left="33"/>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Article 8 Updating static road data </w:t>
            </w:r>
          </w:p>
        </w:tc>
      </w:tr>
      <w:tr w:rsidR="00DE0AA7" w:rsidRPr="00C3742B" w14:paraId="22332EE2"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0A698DCB"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1. The updates of the static road data shall concern as a minimum the following parameters: </w:t>
            </w:r>
          </w:p>
          <w:p w14:paraId="5FC06BB1"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(a) the type of static road data as set out in point 1 of the Annex concerned by the update; </w:t>
            </w:r>
          </w:p>
          <w:p w14:paraId="67263C82" w14:textId="342DE53F"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(b) the location of the condition concerned by the update; </w:t>
            </w:r>
          </w:p>
          <w:p w14:paraId="3947E171"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(c) the type of update (modification, insertion or deletion); </w:t>
            </w:r>
          </w:p>
          <w:p w14:paraId="4A3CDB4C"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(d) the description of the update; </w:t>
            </w:r>
          </w:p>
          <w:p w14:paraId="504F6B9F"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(e) the date on which the data has been updated; </w:t>
            </w:r>
          </w:p>
          <w:p w14:paraId="13B5DE6D"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(f) the date and time when the change in a given condition has occurred or is planned to occur; </w:t>
            </w:r>
          </w:p>
          <w:p w14:paraId="0D20041A"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(g) </w:t>
            </w:r>
            <w:proofErr w:type="gramStart"/>
            <w:r w:rsidRPr="00543B0C">
              <w:rPr>
                <w:rFonts w:ascii="Gill Sans MT" w:eastAsiaTheme="minorEastAsia" w:hAnsi="Gill Sans MT"/>
                <w:b w:val="0"/>
                <w:sz w:val="18"/>
                <w:szCs w:val="18"/>
                <w:lang w:val="en-GB"/>
              </w:rPr>
              <w:t>the</w:t>
            </w:r>
            <w:proofErr w:type="gramEnd"/>
            <w:r w:rsidRPr="00543B0C">
              <w:rPr>
                <w:rFonts w:ascii="Gill Sans MT" w:eastAsiaTheme="minorEastAsia" w:hAnsi="Gill Sans MT"/>
                <w:b w:val="0"/>
                <w:sz w:val="18"/>
                <w:szCs w:val="18"/>
                <w:lang w:val="en-GB"/>
              </w:rPr>
              <w:t xml:space="preserve"> quality of the data update. </w:t>
            </w:r>
          </w:p>
          <w:p w14:paraId="1A82AD1C" w14:textId="286D88A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The location of the condition concerned by the update shall be determined using a standardised or any other generally accepted dynamic location referencing method that enables unambiguous decoding and interpretation of this location.</w:t>
            </w:r>
          </w:p>
        </w:tc>
        <w:tc>
          <w:tcPr>
            <w:tcW w:w="2948" w:type="dxa"/>
          </w:tcPr>
          <w:p w14:paraId="6269FEB0" w14:textId="23624FB9"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all mentioned parameters of Article 8 (1) included in the updates?</w:t>
            </w:r>
          </w:p>
          <w:p w14:paraId="4F96D81B" w14:textId="61359E9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How is the location determined?</w:t>
            </w:r>
          </w:p>
        </w:tc>
        <w:tc>
          <w:tcPr>
            <w:tcW w:w="2268" w:type="dxa"/>
          </w:tcPr>
          <w:p w14:paraId="76ED3A4F" w14:textId="77777777" w:rsidR="000606B3"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w:t>
            </w:r>
            <w:r w:rsidR="000606B3">
              <w:rPr>
                <w:rFonts w:ascii="Gill Sans MT" w:eastAsiaTheme="minorEastAsia" w:hAnsi="Gill Sans MT"/>
                <w:sz w:val="18"/>
                <w:szCs w:val="18"/>
                <w:lang w:val="en-GB"/>
              </w:rPr>
              <w:t xml:space="preserve"> on NAP</w:t>
            </w:r>
            <w:r w:rsidRPr="00543B0C">
              <w:rPr>
                <w:rFonts w:ascii="Gill Sans MT" w:eastAsiaTheme="minorEastAsia" w:hAnsi="Gill Sans MT"/>
                <w:sz w:val="18"/>
                <w:szCs w:val="18"/>
                <w:lang w:val="en-GB"/>
              </w:rPr>
              <w:t xml:space="preserve"> if all parameters </w:t>
            </w:r>
            <w:r w:rsidR="000606B3">
              <w:rPr>
                <w:rFonts w:ascii="Gill Sans MT" w:eastAsiaTheme="minorEastAsia" w:hAnsi="Gill Sans MT"/>
                <w:sz w:val="18"/>
                <w:szCs w:val="18"/>
                <w:lang w:val="en-GB"/>
              </w:rPr>
              <w:t>are included in the metadata.</w:t>
            </w:r>
          </w:p>
          <w:p w14:paraId="75BB54A3" w14:textId="2CD17325" w:rsidR="00DE0AA7" w:rsidRPr="00543B0C" w:rsidRDefault="000606B3"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Check in accompanying documents</w:t>
            </w:r>
            <w:r w:rsidR="00DE0AA7" w:rsidRPr="00543B0C">
              <w:rPr>
                <w:rFonts w:ascii="Gill Sans MT" w:eastAsiaTheme="minorEastAsia" w:hAnsi="Gill Sans MT"/>
                <w:sz w:val="18"/>
                <w:szCs w:val="18"/>
                <w:lang w:val="en-GB"/>
              </w:rPr>
              <w:t xml:space="preserve"> if the location is determined via a standardised/ generally accepted method and complies with the requirements</w:t>
            </w:r>
            <w:r w:rsidR="00076461">
              <w:rPr>
                <w:rFonts w:ascii="Gill Sans MT" w:eastAsiaTheme="minorEastAsia" w:hAnsi="Gill Sans MT"/>
                <w:sz w:val="18"/>
                <w:szCs w:val="18"/>
                <w:lang w:val="en-GB"/>
              </w:rPr>
              <w:t>.</w:t>
            </w:r>
          </w:p>
        </w:tc>
        <w:tc>
          <w:tcPr>
            <w:tcW w:w="1984" w:type="dxa"/>
          </w:tcPr>
          <w:p w14:paraId="6D6719ED" w14:textId="212F53DC"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dataset and check if all parameters are actually present in the update</w:t>
            </w:r>
            <w:r w:rsidR="00076461">
              <w:rPr>
                <w:rFonts w:ascii="Gill Sans MT" w:eastAsiaTheme="minorEastAsia" w:hAnsi="Gill Sans MT"/>
                <w:sz w:val="18"/>
                <w:szCs w:val="18"/>
                <w:lang w:val="en-GB"/>
              </w:rPr>
              <w:t>.</w:t>
            </w:r>
          </w:p>
        </w:tc>
        <w:tc>
          <w:tcPr>
            <w:tcW w:w="2127" w:type="dxa"/>
          </w:tcPr>
          <w:p w14:paraId="5C15554B" w14:textId="28E1F8A8"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000D1E5A" w14:textId="1ED3EC92" w:rsidR="00DE0AA7"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Metadata</w:t>
            </w:r>
          </w:p>
          <w:p w14:paraId="43276066" w14:textId="308120F0" w:rsidR="000606B3" w:rsidRPr="00543B0C" w:rsidRDefault="000606B3"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Accompanying documents</w:t>
            </w:r>
          </w:p>
          <w:p w14:paraId="56D53208" w14:textId="1720B03A"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4BED352C" w14:textId="1964F4F3" w:rsidR="00DE0AA7" w:rsidRPr="00543B0C" w:rsidRDefault="00DE0AA7" w:rsidP="00DE0AA7">
            <w:pPr>
              <w:pStyle w:val="Listenabsatz"/>
              <w:numPr>
                <w:ilvl w:val="0"/>
                <w:numId w:val="0"/>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72BEF112" w14:textId="441C752D" w:rsidR="00DE0AA7" w:rsidRPr="00543B0C" w:rsidRDefault="00DE0AA7" w:rsidP="00DE0AA7">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r>
      <w:tr w:rsidR="00DE0AA7" w:rsidRPr="00C3742B" w14:paraId="40683D70"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9A6AF2" w14:textId="075A80EB"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Road authorities and road operators shall ensure the timely update of static road data and, where known and possible, provide these updates to users in advance.</w:t>
            </w:r>
          </w:p>
        </w:tc>
        <w:tc>
          <w:tcPr>
            <w:tcW w:w="2948" w:type="dxa"/>
          </w:tcPr>
          <w:p w14:paraId="730E4078" w14:textId="205F1DE6"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road authorities and road operators ensure the timely update of static road data and, where known and possible, provide these updates to users in advance?</w:t>
            </w:r>
          </w:p>
        </w:tc>
        <w:tc>
          <w:tcPr>
            <w:tcW w:w="2268" w:type="dxa"/>
          </w:tcPr>
          <w:p w14:paraId="04CC2133" w14:textId="75674DDE"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accompanying documents if an update is planned and how t</w:t>
            </w:r>
            <w:r w:rsidR="00076461">
              <w:rPr>
                <w:rFonts w:ascii="Gill Sans MT" w:eastAsiaTheme="minorEastAsia" w:hAnsi="Gill Sans MT"/>
                <w:sz w:val="18"/>
                <w:szCs w:val="18"/>
                <w:lang w:val="en-GB"/>
              </w:rPr>
              <w:t>he update time frame is defined.</w:t>
            </w:r>
          </w:p>
        </w:tc>
        <w:tc>
          <w:tcPr>
            <w:tcW w:w="1984" w:type="dxa"/>
          </w:tcPr>
          <w:p w14:paraId="093C7431" w14:textId="52C4349A"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 xml:space="preserve">Obtain data and check if the time-frame </w:t>
            </w:r>
            <w:r w:rsidR="000606B3">
              <w:rPr>
                <w:rFonts w:ascii="Gill Sans MT" w:hAnsi="Gill Sans MT"/>
                <w:sz w:val="18"/>
                <w:szCs w:val="18"/>
                <w:lang w:val="en-GB"/>
              </w:rPr>
              <w:t xml:space="preserve">for </w:t>
            </w:r>
            <w:r w:rsidRPr="00543B0C">
              <w:rPr>
                <w:rFonts w:ascii="Gill Sans MT" w:eastAsiaTheme="minorEastAsia" w:hAnsi="Gill Sans MT"/>
                <w:sz w:val="18"/>
                <w:szCs w:val="18"/>
                <w:lang w:val="en-GB"/>
              </w:rPr>
              <w:t>data updates</w:t>
            </w:r>
            <w:r w:rsidRPr="00543B0C">
              <w:rPr>
                <w:rFonts w:ascii="Gill Sans MT" w:hAnsi="Gill Sans MT"/>
                <w:sz w:val="18"/>
                <w:szCs w:val="18"/>
                <w:lang w:val="en-GB"/>
              </w:rPr>
              <w:t xml:space="preserve"> is actually adhered to</w:t>
            </w:r>
            <w:r w:rsidR="00076461">
              <w:rPr>
                <w:rFonts w:ascii="Gill Sans MT" w:hAnsi="Gill Sans MT"/>
                <w:sz w:val="18"/>
                <w:szCs w:val="18"/>
                <w:lang w:val="en-GB"/>
              </w:rPr>
              <w:t>.</w:t>
            </w:r>
          </w:p>
          <w:p w14:paraId="262260B2" w14:textId="6D1A1F0E" w:rsidR="00DE0AA7" w:rsidRPr="00543B0C" w:rsidRDefault="00DE0AA7" w:rsidP="000606B3">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r w:rsidRPr="00543B0C">
              <w:rPr>
                <w:rFonts w:ascii="Gill Sans MT" w:eastAsiaTheme="minorEastAsia" w:hAnsi="Gill Sans MT"/>
                <w:sz w:val="18"/>
                <w:szCs w:val="18"/>
                <w:lang w:val="en-GB"/>
              </w:rPr>
              <w:t xml:space="preserve"> </w:t>
            </w:r>
          </w:p>
        </w:tc>
        <w:tc>
          <w:tcPr>
            <w:tcW w:w="2127" w:type="dxa"/>
          </w:tcPr>
          <w:p w14:paraId="1DCC0107" w14:textId="58EACF74"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Accompanying documents</w:t>
            </w:r>
          </w:p>
          <w:p w14:paraId="13BF634B" w14:textId="6A92D396"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05958C41" w14:textId="0DBE0544"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tc>
        <w:tc>
          <w:tcPr>
            <w:tcW w:w="1559" w:type="dxa"/>
          </w:tcPr>
          <w:p w14:paraId="39160191" w14:textId="5C04F4EF" w:rsidR="00C3742B" w:rsidRPr="00C3742B" w:rsidRDefault="00DE0AA7"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Timely</w:t>
            </w:r>
            <w:r w:rsidR="009C564F">
              <w:rPr>
                <w:rFonts w:ascii="Gill Sans MT" w:eastAsiaTheme="minorEastAsia" w:hAnsi="Gill Sans MT"/>
                <w:sz w:val="18"/>
                <w:szCs w:val="18"/>
                <w:lang w:val="en-GB"/>
              </w:rPr>
              <w:t xml:space="preserve"> = at the latest, the day of effect of change; </w:t>
            </w:r>
          </w:p>
          <w:p w14:paraId="07902857" w14:textId="336077A6" w:rsidR="00DE0AA7" w:rsidRPr="00C3742B" w:rsidRDefault="00C3742B" w:rsidP="00784D69">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cyan"/>
                <w:lang w:val="en-GB"/>
              </w:rPr>
            </w:pPr>
            <w:r w:rsidRPr="00C3742B">
              <w:rPr>
                <w:rFonts w:ascii="Gill Sans MT" w:eastAsiaTheme="minorEastAsia" w:hAnsi="Gill Sans MT"/>
                <w:sz w:val="18"/>
                <w:szCs w:val="18"/>
                <w:lang w:val="en-GB"/>
              </w:rPr>
              <w:t>i</w:t>
            </w:r>
            <w:r w:rsidR="00DE0AA7" w:rsidRPr="00C3742B">
              <w:rPr>
                <w:rFonts w:ascii="Gill Sans MT" w:eastAsiaTheme="minorEastAsia" w:hAnsi="Gill Sans MT"/>
                <w:sz w:val="18"/>
                <w:szCs w:val="18"/>
                <w:lang w:val="en-GB"/>
              </w:rPr>
              <w:t>n advance = planned projects</w:t>
            </w:r>
          </w:p>
        </w:tc>
      </w:tr>
      <w:tr w:rsidR="00DE0AA7" w:rsidRPr="00162D5F" w14:paraId="3034CF98"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7A09D57D" w14:textId="535ED21E"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When digital map producers and service providers use static road data updates, they shall ensure that these updates are processed in a timely manner in order to make the information accessible to end-users without delay.</w:t>
            </w:r>
          </w:p>
        </w:tc>
        <w:tc>
          <w:tcPr>
            <w:tcW w:w="2948" w:type="dxa"/>
          </w:tcPr>
          <w:p w14:paraId="186C1794" w14:textId="307ECBC0"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digital map producers and service providers process static road data in such a way that the information can be made available to end users without delay?</w:t>
            </w:r>
          </w:p>
          <w:p w14:paraId="66501A83" w14:textId="54AD61F9"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What ensures that the updates are processed in a timely manner?</w:t>
            </w:r>
          </w:p>
        </w:tc>
        <w:tc>
          <w:tcPr>
            <w:tcW w:w="2268" w:type="dxa"/>
          </w:tcPr>
          <w:p w14:paraId="2A160868" w14:textId="401BEC1C" w:rsidR="00DE0AA7" w:rsidRPr="00543B0C" w:rsidRDefault="00DE0AA7" w:rsidP="00076461">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in accompanying documents if</w:t>
            </w:r>
            <w:r w:rsidR="009C564F">
              <w:rPr>
                <w:rFonts w:ascii="Gill Sans MT" w:eastAsiaTheme="minorEastAsia" w:hAnsi="Gill Sans MT"/>
                <w:sz w:val="18"/>
                <w:szCs w:val="18"/>
                <w:lang w:val="en-GB"/>
              </w:rPr>
              <w:t xml:space="preserve"> a process is defined and if</w:t>
            </w:r>
            <w:r w:rsidRPr="00543B0C">
              <w:rPr>
                <w:rFonts w:ascii="Gill Sans MT" w:eastAsiaTheme="minorEastAsia" w:hAnsi="Gill Sans MT"/>
                <w:sz w:val="18"/>
                <w:szCs w:val="18"/>
                <w:lang w:val="en-GB"/>
              </w:rPr>
              <w:t xml:space="preserve"> an update rate is indicated for the dataset and how the time frame is defined for processing updates</w:t>
            </w:r>
            <w:r w:rsidR="00076461">
              <w:rPr>
                <w:rFonts w:ascii="Gill Sans MT" w:eastAsiaTheme="minorEastAsia" w:hAnsi="Gill Sans MT"/>
                <w:sz w:val="18"/>
                <w:szCs w:val="18"/>
                <w:lang w:val="en-GB"/>
              </w:rPr>
              <w:t>.</w:t>
            </w:r>
          </w:p>
        </w:tc>
        <w:tc>
          <w:tcPr>
            <w:tcW w:w="1984" w:type="dxa"/>
          </w:tcPr>
          <w:p w14:paraId="5E8A8E83" w14:textId="06E19815" w:rsidR="00DE0AA7" w:rsidRPr="00543B0C"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olor w:val="498205"/>
                <w:sz w:val="18"/>
                <w:szCs w:val="18"/>
                <w:lang w:val="en-GB"/>
              </w:rPr>
            </w:pPr>
            <w:r w:rsidRPr="00543B0C">
              <w:rPr>
                <w:rFonts w:ascii="Gill Sans MT" w:eastAsiaTheme="minorEastAsia" w:hAnsi="Gill Sans MT"/>
                <w:sz w:val="18"/>
                <w:szCs w:val="18"/>
                <w:lang w:val="en-GB"/>
              </w:rPr>
              <w:t>Obtain data and review a selected time window to check the adjustments to the respective event</w:t>
            </w:r>
            <w:r w:rsidR="00076461">
              <w:rPr>
                <w:rFonts w:ascii="Gill Sans MT" w:eastAsiaTheme="minorEastAsia" w:hAnsi="Gill Sans MT"/>
                <w:sz w:val="18"/>
                <w:szCs w:val="18"/>
                <w:lang w:val="en-GB"/>
              </w:rPr>
              <w:t>.</w:t>
            </w:r>
          </w:p>
          <w:p w14:paraId="2A4D3814" w14:textId="7AB39696" w:rsidR="00DE0AA7" w:rsidRPr="00543B0C" w:rsidRDefault="000606B3" w:rsidP="000606B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Survey of the organisation to a</w:t>
            </w:r>
            <w:r w:rsidR="00DE0AA7" w:rsidRPr="00543B0C">
              <w:rPr>
                <w:rFonts w:ascii="Gill Sans MT" w:eastAsiaTheme="minorEastAsia" w:hAnsi="Gill Sans MT"/>
                <w:sz w:val="18"/>
                <w:szCs w:val="18"/>
                <w:lang w:val="en-GB"/>
              </w:rPr>
              <w:t>nalyse quality assurance processes</w:t>
            </w:r>
            <w:r w:rsidR="00076461">
              <w:rPr>
                <w:rFonts w:ascii="Gill Sans MT" w:eastAsiaTheme="minorEastAsia" w:hAnsi="Gill Sans MT"/>
                <w:sz w:val="18"/>
                <w:szCs w:val="18"/>
                <w:lang w:val="en-GB"/>
              </w:rPr>
              <w:t>.</w:t>
            </w:r>
          </w:p>
        </w:tc>
        <w:tc>
          <w:tcPr>
            <w:tcW w:w="2127" w:type="dxa"/>
          </w:tcPr>
          <w:p w14:paraId="4776F12D" w14:textId="01BF03EE"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Accompanying documents</w:t>
            </w:r>
          </w:p>
          <w:p w14:paraId="6F6D16E1" w14:textId="1E1284A2"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55B14457" w14:textId="5AD8FA6F"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cstheme="minorHAnsi"/>
                <w:sz w:val="18"/>
                <w:szCs w:val="18"/>
                <w:lang w:val="en-GB"/>
              </w:rPr>
              <w:t>Obtaining the data updates</w:t>
            </w:r>
          </w:p>
        </w:tc>
        <w:tc>
          <w:tcPr>
            <w:tcW w:w="1559" w:type="dxa"/>
          </w:tcPr>
          <w:p w14:paraId="37338909" w14:textId="0802D477" w:rsidR="00DE0AA7" w:rsidRDefault="008573ED" w:rsidP="008573ED">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T</w:t>
            </w:r>
            <w:r w:rsidR="00DE0AA7" w:rsidRPr="00543B0C">
              <w:rPr>
                <w:rFonts w:ascii="Gill Sans MT" w:eastAsiaTheme="minorEastAsia" w:hAnsi="Gill Sans MT"/>
                <w:sz w:val="18"/>
                <w:szCs w:val="18"/>
                <w:lang w:val="en-GB"/>
              </w:rPr>
              <w:t>imely</w:t>
            </w:r>
            <w:r w:rsidR="009C564F">
              <w:rPr>
                <w:rFonts w:ascii="Gill Sans MT" w:eastAsiaTheme="minorEastAsia" w:hAnsi="Gill Sans MT"/>
                <w:sz w:val="18"/>
                <w:szCs w:val="18"/>
                <w:lang w:val="en-GB"/>
              </w:rPr>
              <w:t xml:space="preserve"> manner/without delay = best effort</w:t>
            </w:r>
          </w:p>
          <w:p w14:paraId="0C97A22A" w14:textId="0439C47C" w:rsidR="000606B3" w:rsidRPr="00543B0C" w:rsidRDefault="000606B3" w:rsidP="00C83CE1">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highlight w:val="yellow"/>
                <w:lang w:val="en-GB"/>
              </w:rPr>
            </w:pPr>
          </w:p>
        </w:tc>
      </w:tr>
      <w:tr w:rsidR="00DE0AA7" w:rsidRPr="00162D5F" w14:paraId="2555E4FA" w14:textId="77777777" w:rsidTr="004A248E">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64F1A50E" w14:textId="50790722" w:rsidR="00DE0AA7" w:rsidRPr="00543B0C" w:rsidRDefault="00DE0AA7" w:rsidP="00DE0AA7">
            <w:pPr>
              <w:ind w:left="33"/>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Article 9 Updating dynamic road status data </w:t>
            </w:r>
          </w:p>
        </w:tc>
      </w:tr>
      <w:tr w:rsidR="00DE0AA7" w:rsidRPr="00CA3590" w14:paraId="3B2C30E6"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083455F5" w14:textId="221EDC9B"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1. The updates of the dynamic road status data shall concern as a minimum the following parameters: </w:t>
            </w:r>
          </w:p>
          <w:p w14:paraId="7A009BCA"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lastRenderedPageBreak/>
              <w:t xml:space="preserve">(a) the type of dynamic road status data as set out in point 2 of the Annex concerned by the update and, where appropriate, a short description of it; </w:t>
            </w:r>
          </w:p>
          <w:p w14:paraId="73E07E34"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(b) the location of the event or condition concerned by the update; </w:t>
            </w:r>
          </w:p>
          <w:p w14:paraId="0B39627D"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(c) the period of occurrence of the event or condition concerned by the update; </w:t>
            </w:r>
          </w:p>
          <w:p w14:paraId="55CC2C4C"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(d) </w:t>
            </w:r>
            <w:proofErr w:type="gramStart"/>
            <w:r w:rsidRPr="00543B0C">
              <w:rPr>
                <w:rFonts w:ascii="Gill Sans MT" w:eastAsiaTheme="minorEastAsia" w:hAnsi="Gill Sans MT"/>
                <w:b w:val="0"/>
                <w:sz w:val="18"/>
                <w:szCs w:val="18"/>
                <w:lang w:val="en-GB"/>
              </w:rPr>
              <w:t>the</w:t>
            </w:r>
            <w:proofErr w:type="gramEnd"/>
            <w:r w:rsidRPr="00543B0C">
              <w:rPr>
                <w:rFonts w:ascii="Gill Sans MT" w:eastAsiaTheme="minorEastAsia" w:hAnsi="Gill Sans MT"/>
                <w:b w:val="0"/>
                <w:sz w:val="18"/>
                <w:szCs w:val="18"/>
                <w:lang w:val="en-GB"/>
              </w:rPr>
              <w:t xml:space="preserve"> quality of the data update. </w:t>
            </w:r>
          </w:p>
          <w:p w14:paraId="263B12A3" w14:textId="1C6124C4"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The location of the event or condition concerned by the update shall be determined using a standardised or any other generally accepted dynamic location referencing method that enables unambiguous decoding and interpretation of this location.</w:t>
            </w:r>
          </w:p>
        </w:tc>
        <w:tc>
          <w:tcPr>
            <w:tcW w:w="2948" w:type="dxa"/>
          </w:tcPr>
          <w:p w14:paraId="3C7F1E5D" w14:textId="7C42ACF8"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lastRenderedPageBreak/>
              <w:t>Are all mentioned parameters of Article 9 (1) included in the updates?</w:t>
            </w:r>
          </w:p>
          <w:p w14:paraId="0D0E6BF0" w14:textId="7B91791B"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lastRenderedPageBreak/>
              <w:t>How is the location determined?</w:t>
            </w:r>
          </w:p>
        </w:tc>
        <w:tc>
          <w:tcPr>
            <w:tcW w:w="2268" w:type="dxa"/>
          </w:tcPr>
          <w:p w14:paraId="55AF8A32" w14:textId="77777777" w:rsidR="000606B3"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lastRenderedPageBreak/>
              <w:t>Check if all parameters are included in the metadata</w:t>
            </w:r>
            <w:r w:rsidR="000606B3">
              <w:rPr>
                <w:rFonts w:ascii="Gill Sans MT" w:eastAsiaTheme="minorEastAsia" w:hAnsi="Gill Sans MT"/>
                <w:sz w:val="18"/>
                <w:szCs w:val="18"/>
                <w:lang w:val="en-GB"/>
              </w:rPr>
              <w:t>.</w:t>
            </w:r>
          </w:p>
          <w:p w14:paraId="6DEB613D" w14:textId="0FFF17CE" w:rsidR="00DE0AA7" w:rsidRPr="00543B0C" w:rsidRDefault="000606B3"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lastRenderedPageBreak/>
              <w:t>Check in accompanying documents</w:t>
            </w:r>
            <w:r w:rsidR="00DE0AA7" w:rsidRPr="00543B0C">
              <w:rPr>
                <w:rFonts w:ascii="Gill Sans MT" w:eastAsiaTheme="minorEastAsia" w:hAnsi="Gill Sans MT"/>
                <w:sz w:val="18"/>
                <w:szCs w:val="18"/>
                <w:lang w:val="en-GB"/>
              </w:rPr>
              <w:t xml:space="preserve"> if the location is determined via a standardised/ generally accepted method and complies with the requirements</w:t>
            </w:r>
            <w:r w:rsidR="00076461">
              <w:rPr>
                <w:rFonts w:ascii="Gill Sans MT" w:eastAsiaTheme="minorEastAsia" w:hAnsi="Gill Sans MT"/>
                <w:sz w:val="18"/>
                <w:szCs w:val="18"/>
                <w:lang w:val="en-GB"/>
              </w:rPr>
              <w:t>.</w:t>
            </w:r>
          </w:p>
        </w:tc>
        <w:tc>
          <w:tcPr>
            <w:tcW w:w="1984" w:type="dxa"/>
          </w:tcPr>
          <w:p w14:paraId="2EA501A3" w14:textId="0F118CE6"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lastRenderedPageBreak/>
              <w:t xml:space="preserve">Obtain dataset and check if all parameters </w:t>
            </w:r>
            <w:r w:rsidRPr="00543B0C">
              <w:rPr>
                <w:rFonts w:ascii="Gill Sans MT" w:eastAsiaTheme="minorEastAsia" w:hAnsi="Gill Sans MT"/>
                <w:sz w:val="18"/>
                <w:szCs w:val="18"/>
                <w:lang w:val="en-GB"/>
              </w:rPr>
              <w:lastRenderedPageBreak/>
              <w:t>are actually present in the update</w:t>
            </w:r>
            <w:r w:rsidR="00076461">
              <w:rPr>
                <w:rFonts w:ascii="Gill Sans MT" w:eastAsiaTheme="minorEastAsia" w:hAnsi="Gill Sans MT"/>
                <w:sz w:val="18"/>
                <w:szCs w:val="18"/>
                <w:lang w:val="en-GB"/>
              </w:rPr>
              <w:t>.</w:t>
            </w:r>
          </w:p>
        </w:tc>
        <w:tc>
          <w:tcPr>
            <w:tcW w:w="2127" w:type="dxa"/>
          </w:tcPr>
          <w:p w14:paraId="790D9B4A"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lastRenderedPageBreak/>
              <w:t>Entry on NAP</w:t>
            </w:r>
          </w:p>
          <w:p w14:paraId="1A0B6DF5" w14:textId="1DBC73B2" w:rsidR="00DE0AA7"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Metadata</w:t>
            </w:r>
          </w:p>
          <w:p w14:paraId="61AF3A9F" w14:textId="3CCD5FB3" w:rsidR="000606B3" w:rsidRPr="00543B0C" w:rsidRDefault="000606B3"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lastRenderedPageBreak/>
              <w:t xml:space="preserve">Accompanying documents </w:t>
            </w:r>
          </w:p>
          <w:p w14:paraId="4385FE16" w14:textId="77777777"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76CCBFDC" w14:textId="2719145A" w:rsidR="00DE0AA7" w:rsidRPr="00543B0C" w:rsidRDefault="00DE0AA7" w:rsidP="00DE0AA7">
            <w:pPr>
              <w:pStyle w:val="Listenabsatz"/>
              <w:numPr>
                <w:ilvl w:val="0"/>
                <w:numId w:val="0"/>
              </w:numPr>
              <w:ind w:left="4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p>
        </w:tc>
        <w:tc>
          <w:tcPr>
            <w:tcW w:w="1559" w:type="dxa"/>
          </w:tcPr>
          <w:p w14:paraId="27E945EC" w14:textId="2A930870"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highlight w:val="green"/>
                <w:lang w:val="en-GB"/>
              </w:rPr>
            </w:pPr>
          </w:p>
        </w:tc>
      </w:tr>
      <w:tr w:rsidR="00DE0AA7" w:rsidRPr="00CA3590" w14:paraId="505C101D"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95CA9F1" w14:textId="7606A868"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Road authorities and road operators shall ensure the timely update of dynamic road status data and, where known and possible, provide these updates in advance</w:t>
            </w:r>
          </w:p>
        </w:tc>
        <w:tc>
          <w:tcPr>
            <w:tcW w:w="2948" w:type="dxa"/>
          </w:tcPr>
          <w:p w14:paraId="62F059D7" w14:textId="77717F71"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Do road authorities and operators ensure the timely updating of dynamic road condition data and provide these updates in advance, where known and possible?</w:t>
            </w:r>
          </w:p>
        </w:tc>
        <w:tc>
          <w:tcPr>
            <w:tcW w:w="2268" w:type="dxa"/>
          </w:tcPr>
          <w:p w14:paraId="39B37E66" w14:textId="575F5313" w:rsidR="00DE0AA7" w:rsidRPr="00543B0C" w:rsidRDefault="00DE0AA7" w:rsidP="00DE0AA7">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olor w:val="881798"/>
                <w:sz w:val="18"/>
                <w:szCs w:val="18"/>
                <w:lang w:val="en-GB"/>
              </w:rPr>
            </w:pPr>
            <w:r w:rsidRPr="00543B0C">
              <w:rPr>
                <w:rFonts w:ascii="Gill Sans MT" w:eastAsiaTheme="minorEastAsia" w:hAnsi="Gill Sans MT"/>
                <w:sz w:val="18"/>
                <w:szCs w:val="18"/>
                <w:lang w:val="en-GB"/>
              </w:rPr>
              <w:t>Check accompanying documents if an update is planned and how the update time frame is defined</w:t>
            </w:r>
            <w:r w:rsidR="00076461">
              <w:rPr>
                <w:rFonts w:ascii="Gill Sans MT" w:eastAsiaTheme="minorEastAsia" w:hAnsi="Gill Sans MT"/>
                <w:sz w:val="18"/>
                <w:szCs w:val="18"/>
                <w:lang w:val="en-GB"/>
              </w:rPr>
              <w:t>.</w:t>
            </w:r>
          </w:p>
        </w:tc>
        <w:tc>
          <w:tcPr>
            <w:tcW w:w="1984" w:type="dxa"/>
          </w:tcPr>
          <w:p w14:paraId="14504D80" w14:textId="7557E27E"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lang w:val="en-GB"/>
              </w:rPr>
            </w:pPr>
            <w:r w:rsidRPr="00543B0C">
              <w:rPr>
                <w:rFonts w:ascii="Gill Sans MT" w:hAnsi="Gill Sans MT"/>
                <w:sz w:val="18"/>
                <w:szCs w:val="18"/>
                <w:lang w:val="en-GB"/>
              </w:rPr>
              <w:t xml:space="preserve">Obtain data and check if the time-frame </w:t>
            </w:r>
            <w:r w:rsidRPr="00543B0C">
              <w:rPr>
                <w:rFonts w:ascii="Gill Sans MT" w:eastAsiaTheme="minorEastAsia" w:hAnsi="Gill Sans MT"/>
                <w:sz w:val="18"/>
                <w:szCs w:val="18"/>
                <w:lang w:val="en-GB"/>
              </w:rPr>
              <w:t>for data updates</w:t>
            </w:r>
            <w:r w:rsidRPr="00543B0C">
              <w:rPr>
                <w:rFonts w:ascii="Gill Sans MT" w:hAnsi="Gill Sans MT"/>
                <w:sz w:val="18"/>
                <w:szCs w:val="18"/>
                <w:lang w:val="en-GB"/>
              </w:rPr>
              <w:t xml:space="preserve"> is actually adhered to</w:t>
            </w:r>
            <w:r w:rsidR="00076461">
              <w:rPr>
                <w:rFonts w:ascii="Gill Sans MT" w:hAnsi="Gill Sans MT"/>
                <w:sz w:val="18"/>
                <w:szCs w:val="18"/>
                <w:lang w:val="en-GB"/>
              </w:rPr>
              <w:t>.</w:t>
            </w:r>
          </w:p>
          <w:p w14:paraId="3604DB1C" w14:textId="6174074E" w:rsidR="00DE0AA7" w:rsidRPr="00543B0C" w:rsidRDefault="00DE0AA7" w:rsidP="00DE0AA7">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sz w:val="18"/>
                <w:szCs w:val="18"/>
                <w:lang w:val="en-GB"/>
              </w:rPr>
              <w:t>Survey of organisation on quality assurance processes</w:t>
            </w:r>
            <w:r w:rsidR="00076461">
              <w:rPr>
                <w:rFonts w:ascii="Gill Sans MT" w:hAnsi="Gill Sans MT"/>
                <w:sz w:val="18"/>
                <w:szCs w:val="18"/>
                <w:lang w:val="en-GB"/>
              </w:rPr>
              <w:t>.</w:t>
            </w:r>
          </w:p>
        </w:tc>
        <w:tc>
          <w:tcPr>
            <w:tcW w:w="2127" w:type="dxa"/>
          </w:tcPr>
          <w:p w14:paraId="440EC9BD" w14:textId="3307F6E8"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1629C96B" w14:textId="734BF54F"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75F1ECD6" w14:textId="2142985D"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0C1E0AD8" w14:textId="073EA752" w:rsidR="00DE0AA7" w:rsidRPr="00543B0C" w:rsidRDefault="00DE0AA7" w:rsidP="00DE0AA7">
            <w:pPr>
              <w:pStyle w:val="Listenabsatz"/>
              <w:numPr>
                <w:ilvl w:val="0"/>
                <w:numId w:val="0"/>
              </w:numPr>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p>
        </w:tc>
        <w:tc>
          <w:tcPr>
            <w:tcW w:w="1559" w:type="dxa"/>
          </w:tcPr>
          <w:p w14:paraId="6B14F517" w14:textId="77777777" w:rsidR="009C564F" w:rsidRDefault="009C564F"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 xml:space="preserve">For planned updates: </w:t>
            </w:r>
          </w:p>
          <w:p w14:paraId="29A54239" w14:textId="2332E4B2" w:rsidR="009C564F" w:rsidRDefault="009C564F"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Timely</w:t>
            </w:r>
            <w:r>
              <w:rPr>
                <w:rFonts w:ascii="Gill Sans MT" w:eastAsiaTheme="minorEastAsia" w:hAnsi="Gill Sans MT"/>
                <w:sz w:val="18"/>
                <w:szCs w:val="18"/>
                <w:lang w:val="en-GB"/>
              </w:rPr>
              <w:t xml:space="preserve"> = at the latest, the day of effect of change; </w:t>
            </w:r>
          </w:p>
          <w:p w14:paraId="21FF4B29" w14:textId="77777777" w:rsidR="00C83CE1" w:rsidRDefault="009C564F"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For unplanned updates:</w:t>
            </w:r>
          </w:p>
          <w:p w14:paraId="7792A8A1" w14:textId="26E16269" w:rsidR="00DE0AA7" w:rsidRPr="00543B0C" w:rsidRDefault="009C564F"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yellow"/>
                <w:lang w:val="en-GB"/>
              </w:rPr>
            </w:pPr>
            <w:r>
              <w:rPr>
                <w:rFonts w:ascii="Gill Sans MT" w:eastAsiaTheme="minorEastAsia" w:hAnsi="Gill Sans MT"/>
                <w:sz w:val="18"/>
                <w:szCs w:val="18"/>
                <w:lang w:val="en-GB"/>
              </w:rPr>
              <w:t>Timely = immediately</w:t>
            </w:r>
            <w:r w:rsidR="00E62C27">
              <w:rPr>
                <w:rFonts w:ascii="Gill Sans MT" w:eastAsiaTheme="minorEastAsia" w:hAnsi="Gill Sans MT"/>
                <w:sz w:val="18"/>
                <w:szCs w:val="18"/>
                <w:lang w:val="en-GB"/>
              </w:rPr>
              <w:t xml:space="preserve"> </w:t>
            </w:r>
            <w:r w:rsidR="00996305">
              <w:rPr>
                <w:rFonts w:ascii="Gill Sans MT" w:eastAsiaTheme="minorEastAsia" w:hAnsi="Gill Sans MT"/>
                <w:sz w:val="18"/>
                <w:szCs w:val="18"/>
                <w:lang w:val="en-GB"/>
              </w:rPr>
              <w:t xml:space="preserve">Timeliness (update) </w:t>
            </w:r>
            <w:r w:rsidR="00E62C27">
              <w:rPr>
                <w:rFonts w:ascii="Gill Sans MT" w:eastAsiaTheme="minorEastAsia" w:hAnsi="Gill Sans MT"/>
                <w:sz w:val="18"/>
                <w:szCs w:val="18"/>
                <w:lang w:val="en-GB"/>
              </w:rPr>
              <w:t>(</w:t>
            </w:r>
            <w:r w:rsidR="00996305">
              <w:rPr>
                <w:rFonts w:ascii="Gill Sans MT" w:eastAsiaTheme="minorEastAsia" w:hAnsi="Gill Sans MT"/>
                <w:sz w:val="18"/>
                <w:szCs w:val="18"/>
                <w:lang w:val="en-GB"/>
              </w:rPr>
              <w:t xml:space="preserve">Reference </w:t>
            </w:r>
            <w:r w:rsidR="00996305" w:rsidRPr="00996305">
              <w:rPr>
                <w:rFonts w:ascii="Gill Sans MT" w:eastAsiaTheme="minorEastAsia" w:hAnsi="Gill Sans MT"/>
                <w:sz w:val="18"/>
                <w:szCs w:val="18"/>
                <w:lang w:val="en-GB"/>
              </w:rPr>
              <w:t>"Quality of Safety-Related and Real-Time</w:t>
            </w:r>
            <w:r w:rsidR="00996305">
              <w:rPr>
                <w:rFonts w:ascii="Gill Sans MT" w:eastAsiaTheme="minorEastAsia" w:hAnsi="Gill Sans MT"/>
                <w:sz w:val="18"/>
                <w:szCs w:val="18"/>
                <w:lang w:val="en-GB"/>
              </w:rPr>
              <w:t xml:space="preserve"> </w:t>
            </w:r>
            <w:r w:rsidR="00996305" w:rsidRPr="00996305">
              <w:rPr>
                <w:rFonts w:ascii="Gill Sans MT" w:eastAsiaTheme="minorEastAsia" w:hAnsi="Gill Sans MT"/>
                <w:sz w:val="18"/>
                <w:szCs w:val="18"/>
                <w:lang w:val="en-GB"/>
              </w:rPr>
              <w:t>Services Traffic Information -</w:t>
            </w:r>
            <w:r w:rsidR="00996305">
              <w:rPr>
                <w:rFonts w:ascii="Gill Sans MT" w:eastAsiaTheme="minorEastAsia" w:hAnsi="Gill Sans MT"/>
                <w:sz w:val="18"/>
                <w:szCs w:val="18"/>
                <w:lang w:val="en-GB"/>
              </w:rPr>
              <w:t xml:space="preserve"> </w:t>
            </w:r>
            <w:r w:rsidR="00996305" w:rsidRPr="00996305">
              <w:rPr>
                <w:rFonts w:ascii="Gill Sans MT" w:eastAsiaTheme="minorEastAsia" w:hAnsi="Gill Sans MT"/>
                <w:sz w:val="18"/>
                <w:szCs w:val="18"/>
                <w:lang w:val="en-GB"/>
              </w:rPr>
              <w:t>Quality package" (EU</w:t>
            </w:r>
            <w:r w:rsidR="00996305">
              <w:rPr>
                <w:rFonts w:ascii="Gill Sans MT" w:eastAsiaTheme="minorEastAsia" w:hAnsi="Gill Sans MT"/>
                <w:sz w:val="18"/>
                <w:szCs w:val="18"/>
                <w:lang w:val="en-GB"/>
              </w:rPr>
              <w:t xml:space="preserve"> EIP, 2019). See Tables 3 and 4 )</w:t>
            </w:r>
          </w:p>
        </w:tc>
      </w:tr>
      <w:tr w:rsidR="00DE0AA7" w:rsidRPr="00CA3590" w14:paraId="3C91CF8D"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76E30A77" w14:textId="1C83A3C0"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The real-time traffic information shall be modified accordingly or withdrawn as soon as possible after the status of the dynamic road status data concerned has changed.</w:t>
            </w:r>
          </w:p>
        </w:tc>
        <w:tc>
          <w:tcPr>
            <w:tcW w:w="2948" w:type="dxa"/>
          </w:tcPr>
          <w:p w14:paraId="7F156093" w14:textId="5CB2C0F5" w:rsidR="00DE0AA7" w:rsidRPr="00543B0C" w:rsidRDefault="00DE0AA7" w:rsidP="00DE0AA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real-time traffic information changed or withdrawn as soon as possible after the status of the relevant dynamic road status data has changed?</w:t>
            </w:r>
          </w:p>
        </w:tc>
        <w:tc>
          <w:tcPr>
            <w:tcW w:w="2268" w:type="dxa"/>
          </w:tcPr>
          <w:p w14:paraId="7226F696" w14:textId="339CA220" w:rsidR="00DE0AA7" w:rsidRPr="00543B0C"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olor w:val="881798"/>
                <w:sz w:val="18"/>
                <w:szCs w:val="18"/>
                <w:lang w:val="en-GB"/>
              </w:rPr>
            </w:pPr>
            <w:r w:rsidRPr="00543B0C">
              <w:rPr>
                <w:rFonts w:ascii="Gill Sans MT" w:eastAsiaTheme="minorEastAsia" w:hAnsi="Gill Sans MT"/>
                <w:sz w:val="18"/>
                <w:szCs w:val="18"/>
                <w:lang w:val="en-GB"/>
              </w:rPr>
              <w:t>Check accompanying documents if a process for modifying or withdrawing real-time tra</w:t>
            </w:r>
            <w:r w:rsidR="00076461">
              <w:rPr>
                <w:rFonts w:ascii="Gill Sans MT" w:eastAsiaTheme="minorEastAsia" w:hAnsi="Gill Sans MT"/>
                <w:sz w:val="18"/>
                <w:szCs w:val="18"/>
                <w:lang w:val="en-GB"/>
              </w:rPr>
              <w:t>ffic information is implemented.</w:t>
            </w:r>
          </w:p>
        </w:tc>
        <w:tc>
          <w:tcPr>
            <w:tcW w:w="1984" w:type="dxa"/>
          </w:tcPr>
          <w:p w14:paraId="4D9E6DB3" w14:textId="35444ADB" w:rsidR="00DE0AA7" w:rsidRPr="00076461" w:rsidRDefault="00DE0AA7" w:rsidP="00DE0AA7">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 and check in a selected time window if real-time traffic inform</w:t>
            </w:r>
            <w:r w:rsidR="00076461">
              <w:rPr>
                <w:rFonts w:ascii="Gill Sans MT" w:eastAsiaTheme="minorEastAsia" w:hAnsi="Gill Sans MT"/>
                <w:sz w:val="18"/>
                <w:szCs w:val="18"/>
                <w:lang w:val="en-GB"/>
              </w:rPr>
              <w:t>ation was modified or withdrawn.</w:t>
            </w:r>
          </w:p>
          <w:p w14:paraId="5BCEDD30" w14:textId="2D96F278" w:rsidR="00DE0AA7" w:rsidRPr="00543B0C" w:rsidRDefault="00125C13" w:rsidP="00125C1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Survey of organisation to a</w:t>
            </w:r>
            <w:r w:rsidR="00DE0AA7" w:rsidRPr="00543B0C">
              <w:rPr>
                <w:rFonts w:ascii="Gill Sans MT" w:eastAsiaTheme="minorEastAsia" w:hAnsi="Gill Sans MT"/>
                <w:sz w:val="18"/>
                <w:szCs w:val="18"/>
                <w:lang w:val="en-GB"/>
              </w:rPr>
              <w:t>nalyse quality assurance processes</w:t>
            </w:r>
            <w:r w:rsidR="00076461">
              <w:rPr>
                <w:rFonts w:ascii="Gill Sans MT" w:eastAsiaTheme="minorEastAsia" w:hAnsi="Gill Sans MT"/>
                <w:sz w:val="18"/>
                <w:szCs w:val="18"/>
                <w:lang w:val="en-GB"/>
              </w:rPr>
              <w:t>.</w:t>
            </w:r>
            <w:r w:rsidR="00DE0AA7" w:rsidRPr="00543B0C">
              <w:rPr>
                <w:rFonts w:ascii="Gill Sans MT" w:eastAsiaTheme="minorEastAsia" w:hAnsi="Gill Sans MT"/>
                <w:sz w:val="18"/>
                <w:szCs w:val="18"/>
                <w:lang w:val="en-GB"/>
              </w:rPr>
              <w:t xml:space="preserve"> </w:t>
            </w:r>
          </w:p>
        </w:tc>
        <w:tc>
          <w:tcPr>
            <w:tcW w:w="2127" w:type="dxa"/>
          </w:tcPr>
          <w:p w14:paraId="1DA903D9" w14:textId="0B415582"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6619E235" w14:textId="6475FE48"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3E9E7C78" w14:textId="55586663" w:rsidR="00DE0AA7" w:rsidRPr="00543B0C" w:rsidRDefault="00DE0AA7" w:rsidP="00DE0AA7">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6161BD22" w14:textId="4E827F63" w:rsidR="00DE0AA7" w:rsidRPr="00543B0C" w:rsidRDefault="00DE0AA7" w:rsidP="00DE0AA7">
            <w:pPr>
              <w:pStyle w:val="Listenabsatz"/>
              <w:numPr>
                <w:ilvl w:val="0"/>
                <w:numId w:val="0"/>
              </w:numPr>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53B6B50D" w14:textId="77777777" w:rsidR="00E62C27" w:rsidRDefault="00E62C2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 xml:space="preserve">For planned updates: </w:t>
            </w:r>
          </w:p>
          <w:p w14:paraId="234C83E6" w14:textId="77777777" w:rsidR="00E62C27" w:rsidRDefault="00E62C2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Timely</w:t>
            </w:r>
            <w:r>
              <w:rPr>
                <w:rFonts w:ascii="Gill Sans MT" w:eastAsiaTheme="minorEastAsia" w:hAnsi="Gill Sans MT"/>
                <w:sz w:val="18"/>
                <w:szCs w:val="18"/>
                <w:lang w:val="en-GB"/>
              </w:rPr>
              <w:t xml:space="preserve"> = at the latest, the day of effect of change; </w:t>
            </w:r>
          </w:p>
          <w:p w14:paraId="3A7C1236" w14:textId="77777777" w:rsidR="008573ED" w:rsidRDefault="00E62C2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For unplanned updates:</w:t>
            </w:r>
          </w:p>
          <w:p w14:paraId="7DA1A05B" w14:textId="796551B1" w:rsidR="00DE0AA7" w:rsidRPr="00543B0C" w:rsidRDefault="00E62C27"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highlight w:val="yellow"/>
                <w:lang w:val="en-GB"/>
              </w:rPr>
            </w:pPr>
            <w:r>
              <w:rPr>
                <w:rFonts w:ascii="Gill Sans MT" w:eastAsiaTheme="minorEastAsia" w:hAnsi="Gill Sans MT"/>
                <w:sz w:val="18"/>
                <w:szCs w:val="18"/>
                <w:lang w:val="en-GB"/>
              </w:rPr>
              <w:t xml:space="preserve">Timely = immediately </w:t>
            </w:r>
            <w:r w:rsidR="00996305">
              <w:rPr>
                <w:rFonts w:ascii="Gill Sans MT" w:eastAsiaTheme="minorEastAsia" w:hAnsi="Gill Sans MT"/>
                <w:sz w:val="18"/>
                <w:szCs w:val="18"/>
                <w:lang w:val="en-GB"/>
              </w:rPr>
              <w:t xml:space="preserve">= Latency </w:t>
            </w:r>
            <w:r>
              <w:rPr>
                <w:rFonts w:ascii="Gill Sans MT" w:eastAsiaTheme="minorEastAsia" w:hAnsi="Gill Sans MT"/>
                <w:sz w:val="18"/>
                <w:szCs w:val="18"/>
                <w:lang w:val="en-GB"/>
              </w:rPr>
              <w:t>(</w:t>
            </w:r>
            <w:r w:rsidR="00996305">
              <w:rPr>
                <w:rFonts w:ascii="Gill Sans MT" w:eastAsiaTheme="minorEastAsia" w:hAnsi="Gill Sans MT"/>
                <w:sz w:val="18"/>
                <w:szCs w:val="18"/>
                <w:lang w:val="en-GB"/>
              </w:rPr>
              <w:t xml:space="preserve">Reference </w:t>
            </w:r>
            <w:r w:rsidR="00996305" w:rsidRPr="00996305">
              <w:rPr>
                <w:rFonts w:ascii="Gill Sans MT" w:eastAsiaTheme="minorEastAsia" w:hAnsi="Gill Sans MT"/>
                <w:sz w:val="18"/>
                <w:szCs w:val="18"/>
                <w:lang w:val="en-GB"/>
              </w:rPr>
              <w:t>"Quality of Safety-</w:t>
            </w:r>
            <w:r w:rsidR="00996305" w:rsidRPr="00996305">
              <w:rPr>
                <w:rFonts w:ascii="Gill Sans MT" w:eastAsiaTheme="minorEastAsia" w:hAnsi="Gill Sans MT"/>
                <w:sz w:val="18"/>
                <w:szCs w:val="18"/>
                <w:lang w:val="en-GB"/>
              </w:rPr>
              <w:lastRenderedPageBreak/>
              <w:t>Related and Real-Time</w:t>
            </w:r>
            <w:r w:rsidR="00996305">
              <w:rPr>
                <w:rFonts w:ascii="Gill Sans MT" w:eastAsiaTheme="minorEastAsia" w:hAnsi="Gill Sans MT"/>
                <w:sz w:val="18"/>
                <w:szCs w:val="18"/>
                <w:lang w:val="en-GB"/>
              </w:rPr>
              <w:t xml:space="preserve"> </w:t>
            </w:r>
            <w:r w:rsidR="00996305" w:rsidRPr="00996305">
              <w:rPr>
                <w:rFonts w:ascii="Gill Sans MT" w:eastAsiaTheme="minorEastAsia" w:hAnsi="Gill Sans MT"/>
                <w:sz w:val="18"/>
                <w:szCs w:val="18"/>
                <w:lang w:val="en-GB"/>
              </w:rPr>
              <w:t>Services Traffic Information -</w:t>
            </w:r>
            <w:r w:rsidR="00996305">
              <w:rPr>
                <w:rFonts w:ascii="Gill Sans MT" w:eastAsiaTheme="minorEastAsia" w:hAnsi="Gill Sans MT"/>
                <w:sz w:val="18"/>
                <w:szCs w:val="18"/>
                <w:lang w:val="en-GB"/>
              </w:rPr>
              <w:t xml:space="preserve"> </w:t>
            </w:r>
            <w:r w:rsidR="00996305" w:rsidRPr="00996305">
              <w:rPr>
                <w:rFonts w:ascii="Gill Sans MT" w:eastAsiaTheme="minorEastAsia" w:hAnsi="Gill Sans MT"/>
                <w:sz w:val="18"/>
                <w:szCs w:val="18"/>
                <w:lang w:val="en-GB"/>
              </w:rPr>
              <w:t>Quality package" (EU</w:t>
            </w:r>
            <w:r w:rsidR="00996305">
              <w:rPr>
                <w:rFonts w:ascii="Gill Sans MT" w:eastAsiaTheme="minorEastAsia" w:hAnsi="Gill Sans MT"/>
                <w:sz w:val="18"/>
                <w:szCs w:val="18"/>
                <w:lang w:val="en-GB"/>
              </w:rPr>
              <w:t xml:space="preserve"> EIP, 2019). See Tables 3 and 4)</w:t>
            </w:r>
          </w:p>
        </w:tc>
      </w:tr>
      <w:tr w:rsidR="00DE0AA7" w:rsidRPr="00543B0C" w14:paraId="0B563F66"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72DFB601" w14:textId="3ADC7C55" w:rsidR="00DE0AA7" w:rsidRPr="00543B0C" w:rsidRDefault="00DE0AA7" w:rsidP="00DE0AA7">
            <w:pPr>
              <w:ind w:left="33"/>
              <w:rPr>
                <w:rFonts w:ascii="Gill Sans MT" w:eastAsiaTheme="minorEastAsia" w:hAnsi="Gill Sans MT"/>
                <w:sz w:val="18"/>
                <w:szCs w:val="18"/>
                <w:highlight w:val="green"/>
                <w:lang w:val="en-GB"/>
              </w:rPr>
            </w:pPr>
            <w:r w:rsidRPr="00543B0C">
              <w:rPr>
                <w:rFonts w:ascii="Gill Sans MT" w:eastAsiaTheme="minorEastAsia" w:hAnsi="Gill Sans MT"/>
                <w:sz w:val="18"/>
                <w:szCs w:val="18"/>
                <w:lang w:val="en-GB"/>
              </w:rPr>
              <w:lastRenderedPageBreak/>
              <w:t xml:space="preserve">Article 10 Updating traffic data </w:t>
            </w:r>
          </w:p>
        </w:tc>
      </w:tr>
      <w:tr w:rsidR="00125C13" w:rsidRPr="00CA3590" w14:paraId="77E28F82"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3DA98BF3" w14:textId="77777777"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1. The updates of the traffic data shall include as a minimum the following parameters: </w:t>
            </w:r>
          </w:p>
          <w:p w14:paraId="247537C6" w14:textId="77777777"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(a) the type of traffic data as set out in point 3 of the Annex concerned by the update and, where appropriate, a short description of it; </w:t>
            </w:r>
          </w:p>
          <w:p w14:paraId="030889C5" w14:textId="77777777"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(b) the location of the event or condition concerned by the update; </w:t>
            </w:r>
          </w:p>
          <w:p w14:paraId="26BF01FA" w14:textId="77777777"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(c) </w:t>
            </w:r>
            <w:proofErr w:type="gramStart"/>
            <w:r w:rsidRPr="00543B0C">
              <w:rPr>
                <w:rFonts w:ascii="Gill Sans MT" w:eastAsiaTheme="minorEastAsia" w:hAnsi="Gill Sans MT"/>
                <w:b w:val="0"/>
                <w:sz w:val="18"/>
                <w:szCs w:val="18"/>
                <w:lang w:val="en-GB"/>
              </w:rPr>
              <w:t>the</w:t>
            </w:r>
            <w:proofErr w:type="gramEnd"/>
            <w:r w:rsidRPr="00543B0C">
              <w:rPr>
                <w:rFonts w:ascii="Gill Sans MT" w:eastAsiaTheme="minorEastAsia" w:hAnsi="Gill Sans MT"/>
                <w:b w:val="0"/>
                <w:sz w:val="18"/>
                <w:szCs w:val="18"/>
                <w:lang w:val="en-GB"/>
              </w:rPr>
              <w:t xml:space="preserve"> quality of the data update. </w:t>
            </w:r>
          </w:p>
          <w:p w14:paraId="3AC66672" w14:textId="119F48F8"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The location of the event or condition concerned by the update shall be determined using a standardised or any other generally accepted dynamic location referencing method that enables unambiguous decoding and interpretation of this location.</w:t>
            </w:r>
          </w:p>
        </w:tc>
        <w:tc>
          <w:tcPr>
            <w:tcW w:w="2948" w:type="dxa"/>
          </w:tcPr>
          <w:p w14:paraId="5F1D3F79" w14:textId="42623887"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Are all mentioned parameters mentioned in Article 10 (1) included in the update?</w:t>
            </w:r>
          </w:p>
          <w:p w14:paraId="1F8A3807" w14:textId="1E112365"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How is the location determined?</w:t>
            </w:r>
          </w:p>
        </w:tc>
        <w:tc>
          <w:tcPr>
            <w:tcW w:w="2268" w:type="dxa"/>
          </w:tcPr>
          <w:p w14:paraId="2A3468AA" w14:textId="77777777" w:rsidR="00125C13"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if all parameters are included in the metadata</w:t>
            </w:r>
            <w:r>
              <w:rPr>
                <w:rFonts w:ascii="Gill Sans MT" w:eastAsiaTheme="minorEastAsia" w:hAnsi="Gill Sans MT"/>
                <w:sz w:val="18"/>
                <w:szCs w:val="18"/>
                <w:lang w:val="en-GB"/>
              </w:rPr>
              <w:t>.</w:t>
            </w:r>
          </w:p>
          <w:p w14:paraId="14DC9647" w14:textId="379FFE3A"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Check in accompanying documents</w:t>
            </w:r>
            <w:r w:rsidRPr="00543B0C">
              <w:rPr>
                <w:rFonts w:ascii="Gill Sans MT" w:eastAsiaTheme="minorEastAsia" w:hAnsi="Gill Sans MT"/>
                <w:sz w:val="18"/>
                <w:szCs w:val="18"/>
                <w:lang w:val="en-GB"/>
              </w:rPr>
              <w:t xml:space="preserve"> if the location is determined via a standardised/ generally accepted method and complies with the requirements</w:t>
            </w:r>
            <w:r>
              <w:rPr>
                <w:rFonts w:ascii="Gill Sans MT" w:eastAsiaTheme="minorEastAsia" w:hAnsi="Gill Sans MT"/>
                <w:sz w:val="18"/>
                <w:szCs w:val="18"/>
                <w:lang w:val="en-GB"/>
              </w:rPr>
              <w:t>.</w:t>
            </w:r>
          </w:p>
        </w:tc>
        <w:tc>
          <w:tcPr>
            <w:tcW w:w="1984" w:type="dxa"/>
          </w:tcPr>
          <w:p w14:paraId="1200ABFF" w14:textId="6F3F07DC"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dataset and check if all parameters are actually present in the update</w:t>
            </w:r>
            <w:r>
              <w:rPr>
                <w:rFonts w:ascii="Gill Sans MT" w:eastAsiaTheme="minorEastAsia" w:hAnsi="Gill Sans MT"/>
                <w:sz w:val="18"/>
                <w:szCs w:val="18"/>
                <w:lang w:val="en-GB"/>
              </w:rPr>
              <w:t>.</w:t>
            </w:r>
          </w:p>
        </w:tc>
        <w:tc>
          <w:tcPr>
            <w:tcW w:w="2127" w:type="dxa"/>
          </w:tcPr>
          <w:p w14:paraId="601D7E1A" w14:textId="77777777"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Entry on NAP</w:t>
            </w:r>
          </w:p>
          <w:p w14:paraId="667B9CF6" w14:textId="77777777" w:rsidR="00125C13"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Metadata</w:t>
            </w:r>
          </w:p>
          <w:p w14:paraId="2F416A53" w14:textId="77777777"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Pr>
                <w:rFonts w:ascii="Gill Sans MT" w:hAnsi="Gill Sans MT" w:cstheme="minorHAnsi"/>
                <w:sz w:val="18"/>
                <w:szCs w:val="18"/>
                <w:lang w:val="en-GB"/>
              </w:rPr>
              <w:t xml:space="preserve">Accompanying documents </w:t>
            </w:r>
          </w:p>
          <w:p w14:paraId="7B98CDA3" w14:textId="77777777"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p w14:paraId="5C7FADE6" w14:textId="7763417C"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p>
        </w:tc>
        <w:tc>
          <w:tcPr>
            <w:tcW w:w="1559" w:type="dxa"/>
          </w:tcPr>
          <w:p w14:paraId="293F2E5E" w14:textId="02A3CBA5" w:rsidR="00125C13" w:rsidRPr="00543B0C" w:rsidRDefault="00125C13" w:rsidP="00125C13">
            <w:pPr>
              <w:ind w:left="33"/>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highlight w:val="green"/>
                <w:lang w:val="en-GB"/>
              </w:rPr>
            </w:pPr>
          </w:p>
        </w:tc>
      </w:tr>
      <w:tr w:rsidR="00DE0AA7" w:rsidRPr="00CA3590" w14:paraId="4F82546F"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9A85361" w14:textId="1250A7C2"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2. The real-time traffic information shall be modified accordingly or withdrawn by road operators and service providers as soon as possible after the status of traffic data concerned has changed</w:t>
            </w:r>
            <w:r w:rsidR="00125C13">
              <w:rPr>
                <w:rFonts w:ascii="Gill Sans MT" w:eastAsiaTheme="minorEastAsia" w:hAnsi="Gill Sans MT"/>
                <w:b w:val="0"/>
                <w:sz w:val="18"/>
                <w:szCs w:val="18"/>
                <w:lang w:val="en-GB"/>
              </w:rPr>
              <w:t>.</w:t>
            </w:r>
          </w:p>
        </w:tc>
        <w:tc>
          <w:tcPr>
            <w:tcW w:w="2948" w:type="dxa"/>
          </w:tcPr>
          <w:p w14:paraId="59939278" w14:textId="723393D5"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Is real-time traffic information changed or withdrawn accordingly as soon as possible after the status of the traffic data concerned has changed?</w:t>
            </w:r>
          </w:p>
        </w:tc>
        <w:tc>
          <w:tcPr>
            <w:tcW w:w="2268" w:type="dxa"/>
          </w:tcPr>
          <w:p w14:paraId="1A5205A3" w14:textId="0A814A75" w:rsidR="00DE0AA7" w:rsidRPr="00543B0C" w:rsidRDefault="00DE0AA7" w:rsidP="00DE0AA7">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Check accompanying documents if a process for modifying or withdrawing real-time traffic information is implemented</w:t>
            </w:r>
            <w:r w:rsidR="00076461">
              <w:rPr>
                <w:rFonts w:ascii="Gill Sans MT" w:eastAsiaTheme="minorEastAsia" w:hAnsi="Gill Sans MT"/>
                <w:sz w:val="18"/>
                <w:szCs w:val="18"/>
                <w:lang w:val="en-GB"/>
              </w:rPr>
              <w:t>.</w:t>
            </w:r>
            <w:r w:rsidRPr="00543B0C">
              <w:rPr>
                <w:rFonts w:ascii="Gill Sans MT" w:eastAsiaTheme="minorEastAsia" w:hAnsi="Gill Sans MT"/>
                <w:sz w:val="18"/>
                <w:szCs w:val="18"/>
                <w:lang w:val="en-GB"/>
              </w:rPr>
              <w:t xml:space="preserve"> </w:t>
            </w:r>
          </w:p>
          <w:p w14:paraId="0D66E475" w14:textId="5C02DE41" w:rsidR="00DE0AA7" w:rsidRPr="00543B0C" w:rsidRDefault="00DE0AA7" w:rsidP="00DE0AA7">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color w:val="881798"/>
                <w:sz w:val="18"/>
                <w:szCs w:val="18"/>
                <w:lang w:val="en-GB"/>
              </w:rPr>
            </w:pPr>
          </w:p>
        </w:tc>
        <w:tc>
          <w:tcPr>
            <w:tcW w:w="1984" w:type="dxa"/>
          </w:tcPr>
          <w:p w14:paraId="73D6EDE0" w14:textId="486F7C00" w:rsidR="00DE0AA7" w:rsidRPr="00076461" w:rsidRDefault="00DE0AA7" w:rsidP="00DE0AA7">
            <w:pPr>
              <w:spacing w:line="259" w:lineRule="auto"/>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 and check in a selected time window if real-time traffic information was modified or withdrawn</w:t>
            </w:r>
            <w:r w:rsidR="00076461">
              <w:rPr>
                <w:rFonts w:ascii="Gill Sans MT" w:eastAsiaTheme="minorEastAsia" w:hAnsi="Gill Sans MT"/>
                <w:sz w:val="18"/>
                <w:szCs w:val="18"/>
                <w:lang w:val="en-GB"/>
              </w:rPr>
              <w:t>.</w:t>
            </w:r>
          </w:p>
          <w:p w14:paraId="3F570E55" w14:textId="22F8B8C2"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Analyse quality assurance processes</w:t>
            </w:r>
            <w:r w:rsidR="00076461">
              <w:rPr>
                <w:rFonts w:ascii="Gill Sans MT" w:eastAsiaTheme="minorEastAsia" w:hAnsi="Gill Sans MT"/>
                <w:sz w:val="18"/>
                <w:szCs w:val="18"/>
                <w:lang w:val="en-GB"/>
              </w:rPr>
              <w:t>.</w:t>
            </w:r>
            <w:r w:rsidRPr="00543B0C">
              <w:rPr>
                <w:rFonts w:ascii="Gill Sans MT" w:eastAsiaTheme="minorEastAsia" w:hAnsi="Gill Sans MT"/>
                <w:sz w:val="18"/>
                <w:szCs w:val="18"/>
                <w:lang w:val="en-GB"/>
              </w:rPr>
              <w:t xml:space="preserve"> </w:t>
            </w:r>
          </w:p>
        </w:tc>
        <w:tc>
          <w:tcPr>
            <w:tcW w:w="2127" w:type="dxa"/>
          </w:tcPr>
          <w:p w14:paraId="43EB4D86"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 xml:space="preserve">Accompanying documents </w:t>
            </w:r>
          </w:p>
          <w:p w14:paraId="3509F2E9" w14:textId="77777777"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3EAEBF0B" w14:textId="2CE3EE60" w:rsidR="00DE0AA7" w:rsidRPr="00543B0C"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Obtaining a dataset</w:t>
            </w:r>
          </w:p>
        </w:tc>
        <w:tc>
          <w:tcPr>
            <w:tcW w:w="1559" w:type="dxa"/>
          </w:tcPr>
          <w:p w14:paraId="50E3D57F" w14:textId="2F56ECE8" w:rsidR="00DE0AA7" w:rsidRPr="001A6827" w:rsidRDefault="008209B2"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 xml:space="preserve">As soon as possible = Latency &amp; Timeliness (update) (Reference </w:t>
            </w:r>
            <w:r w:rsidRPr="00996305">
              <w:rPr>
                <w:rFonts w:ascii="Gill Sans MT" w:eastAsiaTheme="minorEastAsia" w:hAnsi="Gill Sans MT"/>
                <w:sz w:val="18"/>
                <w:szCs w:val="18"/>
                <w:lang w:val="en-GB"/>
              </w:rPr>
              <w:t>"Quality of Safety-Related and Real-Time</w:t>
            </w:r>
            <w:r>
              <w:rPr>
                <w:rFonts w:ascii="Gill Sans MT" w:eastAsiaTheme="minorEastAsia" w:hAnsi="Gill Sans MT"/>
                <w:sz w:val="18"/>
                <w:szCs w:val="18"/>
                <w:lang w:val="en-GB"/>
              </w:rPr>
              <w:t xml:space="preserve"> </w:t>
            </w:r>
            <w:r w:rsidRPr="00996305">
              <w:rPr>
                <w:rFonts w:ascii="Gill Sans MT" w:eastAsiaTheme="minorEastAsia" w:hAnsi="Gill Sans MT"/>
                <w:sz w:val="18"/>
                <w:szCs w:val="18"/>
                <w:lang w:val="en-GB"/>
              </w:rPr>
              <w:t>Services Traffic Information -</w:t>
            </w:r>
            <w:r>
              <w:rPr>
                <w:rFonts w:ascii="Gill Sans MT" w:eastAsiaTheme="minorEastAsia" w:hAnsi="Gill Sans MT"/>
                <w:sz w:val="18"/>
                <w:szCs w:val="18"/>
                <w:lang w:val="en-GB"/>
              </w:rPr>
              <w:t xml:space="preserve"> </w:t>
            </w:r>
            <w:r w:rsidRPr="00996305">
              <w:rPr>
                <w:rFonts w:ascii="Gill Sans MT" w:eastAsiaTheme="minorEastAsia" w:hAnsi="Gill Sans MT"/>
                <w:sz w:val="18"/>
                <w:szCs w:val="18"/>
                <w:lang w:val="en-GB"/>
              </w:rPr>
              <w:t>Quality package" (EU</w:t>
            </w:r>
            <w:r>
              <w:rPr>
                <w:rFonts w:ascii="Gill Sans MT" w:eastAsiaTheme="minorEastAsia" w:hAnsi="Gill Sans MT"/>
                <w:sz w:val="18"/>
                <w:szCs w:val="18"/>
                <w:lang w:val="en-GB"/>
              </w:rPr>
              <w:t xml:space="preserve"> EIP, 2019). See Tables 3 and 4)</w:t>
            </w:r>
          </w:p>
        </w:tc>
      </w:tr>
      <w:tr w:rsidR="00125C13" w:rsidRPr="00CA3590" w14:paraId="41C89384" w14:textId="77777777" w:rsidTr="007B1827">
        <w:tc>
          <w:tcPr>
            <w:cnfStyle w:val="001000000000" w:firstRow="0" w:lastRow="0" w:firstColumn="1" w:lastColumn="0" w:oddVBand="0" w:evenVBand="0" w:oddHBand="0" w:evenHBand="0" w:firstRowFirstColumn="0" w:firstRowLastColumn="0" w:lastRowFirstColumn="0" w:lastRowLastColumn="0"/>
            <w:tcW w:w="4248" w:type="dxa"/>
          </w:tcPr>
          <w:p w14:paraId="55EE045C" w14:textId="3ADA67BF" w:rsidR="00125C13" w:rsidRPr="00543B0C" w:rsidRDefault="00125C13" w:rsidP="00125C13">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3. When service providers use traffic data updates, they shall ensure that these are processed in a timely manner in order to make the information accessible to end-users without delay.</w:t>
            </w:r>
          </w:p>
        </w:tc>
        <w:tc>
          <w:tcPr>
            <w:tcW w:w="2948" w:type="dxa"/>
          </w:tcPr>
          <w:p w14:paraId="267CD3C1" w14:textId="319F6E99"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 xml:space="preserve">Do service </w:t>
            </w:r>
            <w:proofErr w:type="gramStart"/>
            <w:r w:rsidRPr="00543B0C">
              <w:rPr>
                <w:rFonts w:ascii="Gill Sans MT" w:eastAsiaTheme="minorEastAsia" w:hAnsi="Gill Sans MT"/>
                <w:sz w:val="18"/>
                <w:szCs w:val="18"/>
                <w:lang w:val="en-GB"/>
              </w:rPr>
              <w:t>providers</w:t>
            </w:r>
            <w:proofErr w:type="gramEnd"/>
            <w:r w:rsidRPr="00543B0C">
              <w:rPr>
                <w:rFonts w:ascii="Gill Sans MT" w:eastAsiaTheme="minorEastAsia" w:hAnsi="Gill Sans MT"/>
                <w:sz w:val="18"/>
                <w:szCs w:val="18"/>
                <w:lang w:val="en-GB"/>
              </w:rPr>
              <w:t xml:space="preserve"> process updated traffic data in a timely manner so that the information is made available to end-users without delay?</w:t>
            </w:r>
          </w:p>
          <w:p w14:paraId="272A15B0" w14:textId="23C5593A" w:rsidR="00125C13" w:rsidRPr="00543B0C" w:rsidRDefault="00125C13" w:rsidP="00125C13">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What ensures that the updates are processed in a timely manner?</w:t>
            </w:r>
          </w:p>
        </w:tc>
        <w:tc>
          <w:tcPr>
            <w:tcW w:w="2268" w:type="dxa"/>
          </w:tcPr>
          <w:p w14:paraId="148ED9BB" w14:textId="149075F3" w:rsidR="00125C13" w:rsidRPr="00543B0C" w:rsidRDefault="00125C13" w:rsidP="00125C1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olor w:val="881798"/>
                <w:sz w:val="18"/>
                <w:szCs w:val="18"/>
                <w:lang w:val="en-GB"/>
              </w:rPr>
            </w:pPr>
            <w:r w:rsidRPr="00543B0C">
              <w:rPr>
                <w:rFonts w:ascii="Gill Sans MT" w:eastAsiaTheme="minorEastAsia" w:hAnsi="Gill Sans MT"/>
                <w:sz w:val="18"/>
                <w:szCs w:val="18"/>
                <w:lang w:val="en-GB"/>
              </w:rPr>
              <w:t>Check in accompanying documents if an update rate is indicated for the dataset and how the time frame is defined for processing updates</w:t>
            </w:r>
            <w:r>
              <w:rPr>
                <w:rFonts w:ascii="Gill Sans MT" w:eastAsiaTheme="minorEastAsia" w:hAnsi="Gill Sans MT"/>
                <w:sz w:val="18"/>
                <w:szCs w:val="18"/>
                <w:lang w:val="en-GB"/>
              </w:rPr>
              <w:t>.</w:t>
            </w:r>
          </w:p>
        </w:tc>
        <w:tc>
          <w:tcPr>
            <w:tcW w:w="1984" w:type="dxa"/>
          </w:tcPr>
          <w:p w14:paraId="5BFCB0B7" w14:textId="77777777" w:rsidR="00125C13" w:rsidRPr="009014DD" w:rsidRDefault="00125C13" w:rsidP="00125C1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eastAsiaTheme="minorEastAsia" w:hAnsi="Gill Sans MT"/>
                <w:sz w:val="18"/>
                <w:szCs w:val="18"/>
                <w:lang w:val="en-GB"/>
              </w:rPr>
              <w:t>Obtain data and review a selected time window to check the adjustments to the respective event</w:t>
            </w:r>
            <w:r>
              <w:rPr>
                <w:rFonts w:ascii="Gill Sans MT" w:eastAsiaTheme="minorEastAsia" w:hAnsi="Gill Sans MT"/>
                <w:sz w:val="18"/>
                <w:szCs w:val="18"/>
                <w:lang w:val="en-GB"/>
              </w:rPr>
              <w:t>.</w:t>
            </w:r>
          </w:p>
          <w:p w14:paraId="474397C6" w14:textId="08145259" w:rsidR="00125C13" w:rsidRPr="00543B0C" w:rsidRDefault="00125C13" w:rsidP="00125C13">
            <w:pPr>
              <w:spacing w:line="259" w:lineRule="auto"/>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Survey of the organisation to a</w:t>
            </w:r>
            <w:r w:rsidRPr="00543B0C">
              <w:rPr>
                <w:rFonts w:ascii="Gill Sans MT" w:eastAsiaTheme="minorEastAsia" w:hAnsi="Gill Sans MT"/>
                <w:sz w:val="18"/>
                <w:szCs w:val="18"/>
                <w:lang w:val="en-GB"/>
              </w:rPr>
              <w:t xml:space="preserve">nalyse </w:t>
            </w:r>
            <w:r w:rsidRPr="00543B0C">
              <w:rPr>
                <w:rFonts w:ascii="Gill Sans MT" w:eastAsiaTheme="minorEastAsia" w:hAnsi="Gill Sans MT"/>
                <w:sz w:val="18"/>
                <w:szCs w:val="18"/>
                <w:lang w:val="en-GB"/>
              </w:rPr>
              <w:lastRenderedPageBreak/>
              <w:t>quality assurance processes</w:t>
            </w:r>
            <w:r>
              <w:rPr>
                <w:rFonts w:ascii="Gill Sans MT" w:eastAsiaTheme="minorEastAsia" w:hAnsi="Gill Sans MT"/>
                <w:sz w:val="18"/>
                <w:szCs w:val="18"/>
                <w:lang w:val="en-GB"/>
              </w:rPr>
              <w:t>.</w:t>
            </w:r>
          </w:p>
        </w:tc>
        <w:tc>
          <w:tcPr>
            <w:tcW w:w="2127" w:type="dxa"/>
          </w:tcPr>
          <w:p w14:paraId="55DA705D" w14:textId="77777777"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lastRenderedPageBreak/>
              <w:t>Accompanying documents</w:t>
            </w:r>
          </w:p>
          <w:p w14:paraId="3815870A" w14:textId="77777777"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18"/>
                <w:szCs w:val="18"/>
                <w:lang w:val="en-GB"/>
              </w:rPr>
            </w:pPr>
            <w:r w:rsidRPr="00543B0C">
              <w:rPr>
                <w:rFonts w:ascii="Gill Sans MT" w:hAnsi="Gill Sans MT" w:cstheme="minorHAnsi"/>
                <w:sz w:val="18"/>
                <w:szCs w:val="18"/>
                <w:lang w:val="en-GB"/>
              </w:rPr>
              <w:t>Survey of the organisation</w:t>
            </w:r>
          </w:p>
          <w:p w14:paraId="6A8F34FF" w14:textId="2CEA49A6" w:rsidR="00125C13" w:rsidRPr="00543B0C" w:rsidRDefault="00125C13" w:rsidP="00125C13">
            <w:pPr>
              <w:pStyle w:val="Listenabsatz"/>
              <w:ind w:left="262" w:hanging="211"/>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sidRPr="00543B0C">
              <w:rPr>
                <w:rFonts w:ascii="Gill Sans MT" w:hAnsi="Gill Sans MT" w:cstheme="minorHAnsi"/>
                <w:sz w:val="18"/>
                <w:szCs w:val="18"/>
                <w:lang w:val="en-GB"/>
              </w:rPr>
              <w:t>Obtaining the data updates</w:t>
            </w:r>
          </w:p>
        </w:tc>
        <w:tc>
          <w:tcPr>
            <w:tcW w:w="1559" w:type="dxa"/>
          </w:tcPr>
          <w:p w14:paraId="12F0FA8C" w14:textId="75260677" w:rsidR="00125C13" w:rsidRPr="001A6827" w:rsidRDefault="008573ED" w:rsidP="001A6827">
            <w:pPr>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sz w:val="18"/>
                <w:szCs w:val="18"/>
                <w:lang w:val="en-GB"/>
              </w:rPr>
            </w:pPr>
            <w:r>
              <w:rPr>
                <w:rFonts w:ascii="Gill Sans MT" w:eastAsiaTheme="minorEastAsia" w:hAnsi="Gill Sans MT"/>
                <w:sz w:val="18"/>
                <w:szCs w:val="18"/>
                <w:lang w:val="en-GB"/>
              </w:rPr>
              <w:t>T</w:t>
            </w:r>
            <w:r w:rsidR="00125C13" w:rsidRPr="00543B0C">
              <w:rPr>
                <w:rFonts w:ascii="Gill Sans MT" w:eastAsiaTheme="minorEastAsia" w:hAnsi="Gill Sans MT"/>
                <w:sz w:val="18"/>
                <w:szCs w:val="18"/>
                <w:lang w:val="en-GB"/>
              </w:rPr>
              <w:t xml:space="preserve">imely and </w:t>
            </w:r>
            <w:r w:rsidR="00125C13">
              <w:rPr>
                <w:rFonts w:ascii="Gill Sans MT" w:eastAsiaTheme="minorEastAsia" w:hAnsi="Gill Sans MT"/>
                <w:sz w:val="18"/>
                <w:szCs w:val="18"/>
                <w:lang w:val="en-GB"/>
              </w:rPr>
              <w:t>without delay</w:t>
            </w:r>
            <w:r w:rsidR="000402B9">
              <w:rPr>
                <w:rFonts w:ascii="Gill Sans MT" w:eastAsiaTheme="minorEastAsia" w:hAnsi="Gill Sans MT"/>
                <w:sz w:val="18"/>
                <w:szCs w:val="18"/>
                <w:lang w:val="en-GB"/>
              </w:rPr>
              <w:t xml:space="preserve"> = Latency &amp; (Reference </w:t>
            </w:r>
            <w:r w:rsidR="000402B9" w:rsidRPr="00996305">
              <w:rPr>
                <w:rFonts w:ascii="Gill Sans MT" w:eastAsiaTheme="minorEastAsia" w:hAnsi="Gill Sans MT"/>
                <w:sz w:val="18"/>
                <w:szCs w:val="18"/>
                <w:lang w:val="en-GB"/>
              </w:rPr>
              <w:t>"Quality of Safety-Related and Real-Time</w:t>
            </w:r>
            <w:r w:rsidR="000402B9">
              <w:rPr>
                <w:rFonts w:ascii="Gill Sans MT" w:eastAsiaTheme="minorEastAsia" w:hAnsi="Gill Sans MT"/>
                <w:sz w:val="18"/>
                <w:szCs w:val="18"/>
                <w:lang w:val="en-GB"/>
              </w:rPr>
              <w:t xml:space="preserve"> </w:t>
            </w:r>
            <w:r w:rsidR="000402B9" w:rsidRPr="00996305">
              <w:rPr>
                <w:rFonts w:ascii="Gill Sans MT" w:eastAsiaTheme="minorEastAsia" w:hAnsi="Gill Sans MT"/>
                <w:sz w:val="18"/>
                <w:szCs w:val="18"/>
                <w:lang w:val="en-GB"/>
              </w:rPr>
              <w:t xml:space="preserve">Services Traffic </w:t>
            </w:r>
            <w:r w:rsidR="000402B9" w:rsidRPr="00996305">
              <w:rPr>
                <w:rFonts w:ascii="Gill Sans MT" w:eastAsiaTheme="minorEastAsia" w:hAnsi="Gill Sans MT"/>
                <w:sz w:val="18"/>
                <w:szCs w:val="18"/>
                <w:lang w:val="en-GB"/>
              </w:rPr>
              <w:lastRenderedPageBreak/>
              <w:t>Information -</w:t>
            </w:r>
            <w:r w:rsidR="000402B9">
              <w:rPr>
                <w:rFonts w:ascii="Gill Sans MT" w:eastAsiaTheme="minorEastAsia" w:hAnsi="Gill Sans MT"/>
                <w:sz w:val="18"/>
                <w:szCs w:val="18"/>
                <w:lang w:val="en-GB"/>
              </w:rPr>
              <w:t xml:space="preserve"> </w:t>
            </w:r>
            <w:r w:rsidR="000402B9" w:rsidRPr="00996305">
              <w:rPr>
                <w:rFonts w:ascii="Gill Sans MT" w:eastAsiaTheme="minorEastAsia" w:hAnsi="Gill Sans MT"/>
                <w:sz w:val="18"/>
                <w:szCs w:val="18"/>
                <w:lang w:val="en-GB"/>
              </w:rPr>
              <w:t>Quality package" (EU</w:t>
            </w:r>
            <w:r w:rsidR="000402B9">
              <w:rPr>
                <w:rFonts w:ascii="Gill Sans MT" w:eastAsiaTheme="minorEastAsia" w:hAnsi="Gill Sans MT"/>
                <w:sz w:val="18"/>
                <w:szCs w:val="18"/>
                <w:lang w:val="en-GB"/>
              </w:rPr>
              <w:t xml:space="preserve"> EIP, 2019). See Tables 3 and 4)</w:t>
            </w:r>
          </w:p>
        </w:tc>
      </w:tr>
      <w:tr w:rsidR="00DE0AA7" w:rsidRPr="00543B0C" w14:paraId="057D1B1A" w14:textId="77777777" w:rsidTr="004A2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4" w:type="dxa"/>
            <w:gridSpan w:val="6"/>
            <w:shd w:val="clear" w:color="auto" w:fill="FFC000" w:themeFill="accent4"/>
          </w:tcPr>
          <w:p w14:paraId="2B62B9C2" w14:textId="23A21317" w:rsidR="00DE0AA7" w:rsidRPr="00543B0C" w:rsidRDefault="00DE0AA7" w:rsidP="00DE0AA7">
            <w:pPr>
              <w:spacing w:line="259" w:lineRule="auto"/>
              <w:rPr>
                <w:rFonts w:ascii="Gill Sans MT" w:eastAsiaTheme="minorEastAsia" w:hAnsi="Gill Sans MT"/>
                <w:bCs w:val="0"/>
                <w:sz w:val="18"/>
                <w:szCs w:val="18"/>
                <w:lang w:val="en-GB"/>
              </w:rPr>
            </w:pPr>
            <w:r w:rsidRPr="00543B0C">
              <w:rPr>
                <w:rFonts w:ascii="Gill Sans MT" w:eastAsiaTheme="minorEastAsia" w:hAnsi="Gill Sans MT"/>
                <w:sz w:val="18"/>
                <w:szCs w:val="18"/>
                <w:lang w:val="en-GB"/>
              </w:rPr>
              <w:lastRenderedPageBreak/>
              <w:t>Article 11 Compliance assessment</w:t>
            </w:r>
          </w:p>
        </w:tc>
      </w:tr>
      <w:tr w:rsidR="00DE0AA7" w:rsidRPr="00162D5F" w14:paraId="0D7CF244" w14:textId="77777777" w:rsidTr="004A248E">
        <w:tc>
          <w:tcPr>
            <w:cnfStyle w:val="001000000000" w:firstRow="0" w:lastRow="0" w:firstColumn="1" w:lastColumn="0" w:oddVBand="0" w:evenVBand="0" w:oddHBand="0" w:evenHBand="0" w:firstRowFirstColumn="0" w:firstRowLastColumn="0" w:lastRowFirstColumn="0" w:lastRowLastColumn="0"/>
            <w:tcW w:w="15134" w:type="dxa"/>
            <w:gridSpan w:val="6"/>
          </w:tcPr>
          <w:p w14:paraId="5E3AB6A0" w14:textId="3D35A7C6"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1. Member States shall assess whether the requirements set out in Articles 3 to 10 are complied with by the road authorities, road operators, digital map producers and service providers in accordance with paragraphs 2 to 3.</w:t>
            </w:r>
          </w:p>
        </w:tc>
      </w:tr>
      <w:tr w:rsidR="00DE0AA7" w:rsidRPr="00543B0C" w14:paraId="2B82680F" w14:textId="77777777" w:rsidTr="007B1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D8ABF1C"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2. In order to proceed to the assessment, the competent authorities of Member States may request from the road authorities, road operators, digital map producers and service providers the following documents: </w:t>
            </w:r>
          </w:p>
          <w:p w14:paraId="01369827" w14:textId="77777777"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(a) a description of the road and traffic data, digital map or real-time traffic information services they provide as well as the information on the quality thereof and the conditions of re-use of these data; </w:t>
            </w:r>
          </w:p>
          <w:p w14:paraId="466D2E3C" w14:textId="6EC4712C" w:rsidR="00DE0AA7" w:rsidRPr="00543B0C" w:rsidRDefault="00DE0AA7" w:rsidP="00DE0AA7">
            <w:pPr>
              <w:rPr>
                <w:rFonts w:ascii="Gill Sans MT" w:eastAsiaTheme="minorEastAsia" w:hAnsi="Gill Sans MT"/>
                <w:b w:val="0"/>
                <w:sz w:val="18"/>
                <w:szCs w:val="18"/>
                <w:lang w:val="en-GB"/>
              </w:rPr>
            </w:pPr>
            <w:r w:rsidRPr="00543B0C">
              <w:rPr>
                <w:rFonts w:ascii="Gill Sans MT" w:eastAsiaTheme="minorEastAsia" w:hAnsi="Gill Sans MT"/>
                <w:b w:val="0"/>
                <w:sz w:val="18"/>
                <w:szCs w:val="18"/>
                <w:lang w:val="en-GB"/>
              </w:rPr>
              <w:t xml:space="preserve">(b) </w:t>
            </w:r>
            <w:proofErr w:type="gramStart"/>
            <w:r w:rsidRPr="00543B0C">
              <w:rPr>
                <w:rFonts w:ascii="Gill Sans MT" w:eastAsiaTheme="minorEastAsia" w:hAnsi="Gill Sans MT"/>
                <w:b w:val="0"/>
                <w:sz w:val="18"/>
                <w:szCs w:val="18"/>
                <w:lang w:val="en-GB"/>
              </w:rPr>
              <w:t>an</w:t>
            </w:r>
            <w:proofErr w:type="gramEnd"/>
            <w:r w:rsidRPr="00543B0C">
              <w:rPr>
                <w:rFonts w:ascii="Gill Sans MT" w:eastAsiaTheme="minorEastAsia" w:hAnsi="Gill Sans MT"/>
                <w:b w:val="0"/>
                <w:sz w:val="18"/>
                <w:szCs w:val="18"/>
                <w:lang w:val="en-GB"/>
              </w:rPr>
              <w:t xml:space="preserve"> evidence-based declaration of compliance with the requirements set out in Articles 3 to 10.</w:t>
            </w:r>
          </w:p>
        </w:tc>
        <w:tc>
          <w:tcPr>
            <w:tcW w:w="2948" w:type="dxa"/>
          </w:tcPr>
          <w:p w14:paraId="283B1585" w14:textId="71777695" w:rsidR="00DE0AA7" w:rsidRPr="00125C13"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125C13">
              <w:rPr>
                <w:rFonts w:ascii="Gill Sans MT" w:eastAsiaTheme="minorEastAsia" w:hAnsi="Gill Sans MT"/>
                <w:sz w:val="18"/>
                <w:szCs w:val="18"/>
                <w:lang w:val="en-GB"/>
              </w:rPr>
              <w:t>Were the listed documents requested?</w:t>
            </w:r>
          </w:p>
          <w:p w14:paraId="37AD97F2" w14:textId="2FA332F2"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125C13">
              <w:rPr>
                <w:rFonts w:ascii="Gill Sans MT" w:eastAsiaTheme="minorEastAsia" w:hAnsi="Gill Sans MT"/>
                <w:sz w:val="18"/>
                <w:szCs w:val="18"/>
                <w:lang w:val="en-GB"/>
              </w:rPr>
              <w:t>Did the road authority, road operator, digital map producer or service provider provide the documents?</w:t>
            </w:r>
          </w:p>
          <w:p w14:paraId="16FE3663" w14:textId="77777777"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p w14:paraId="659397D3" w14:textId="2FA97F2A"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p>
        </w:tc>
        <w:tc>
          <w:tcPr>
            <w:tcW w:w="2268" w:type="dxa"/>
          </w:tcPr>
          <w:p w14:paraId="6A34664C" w14:textId="3431BE91" w:rsidR="00DE0AA7" w:rsidRPr="00543B0C" w:rsidRDefault="00C3742B"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lang w:val="en-GB"/>
              </w:rPr>
            </w:pPr>
            <w:r w:rsidRPr="00C3742B">
              <w:rPr>
                <w:rFonts w:ascii="Gill Sans MT" w:eastAsiaTheme="minorEastAsia" w:hAnsi="Gill Sans MT"/>
                <w:sz w:val="18"/>
                <w:szCs w:val="18"/>
                <w:lang w:val="en-GB"/>
              </w:rPr>
              <w:t>Compliance Assessment</w:t>
            </w:r>
            <w:r w:rsidR="00DE0AA7" w:rsidRPr="00C3742B">
              <w:rPr>
                <w:rFonts w:ascii="Gill Sans MT" w:eastAsiaTheme="minorEastAsia" w:hAnsi="Gill Sans MT"/>
                <w:sz w:val="18"/>
                <w:szCs w:val="18"/>
                <w:lang w:val="en-GB"/>
              </w:rPr>
              <w:t xml:space="preserve"> must be carried out</w:t>
            </w:r>
          </w:p>
        </w:tc>
        <w:tc>
          <w:tcPr>
            <w:tcW w:w="1984" w:type="dxa"/>
          </w:tcPr>
          <w:p w14:paraId="3F19EFF5" w14:textId="3E6C7655" w:rsidR="00DE0AA7" w:rsidRPr="00543B0C" w:rsidRDefault="00DE0AA7" w:rsidP="00DE0AA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red"/>
                <w:lang w:val="en-GB"/>
              </w:rPr>
            </w:pPr>
            <w:r w:rsidRPr="00125C13">
              <w:rPr>
                <w:rFonts w:ascii="Gill Sans MT" w:eastAsiaTheme="minorEastAsia" w:hAnsi="Gill Sans MT"/>
                <w:sz w:val="18"/>
                <w:szCs w:val="18"/>
                <w:lang w:val="en-GB"/>
              </w:rPr>
              <w:t>Check in Compliance Assessment</w:t>
            </w:r>
            <w:r w:rsidR="00125C13" w:rsidRPr="00125C13">
              <w:rPr>
                <w:rFonts w:ascii="Gill Sans MT" w:eastAsiaTheme="minorEastAsia" w:hAnsi="Gill Sans MT"/>
                <w:sz w:val="18"/>
                <w:szCs w:val="18"/>
                <w:lang w:val="en-GB"/>
              </w:rPr>
              <w:t xml:space="preserve"> the accompanying documents</w:t>
            </w:r>
          </w:p>
        </w:tc>
        <w:tc>
          <w:tcPr>
            <w:tcW w:w="2127" w:type="dxa"/>
          </w:tcPr>
          <w:p w14:paraId="3BE3B9B8" w14:textId="59D60DD4" w:rsidR="00DE0AA7" w:rsidRPr="00125C13"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Entry on NAP</w:t>
            </w:r>
          </w:p>
          <w:p w14:paraId="0493F653" w14:textId="77777777" w:rsidR="00DE0AA7" w:rsidRPr="00125C13"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Self-Declaration</w:t>
            </w:r>
          </w:p>
          <w:p w14:paraId="71AF835A" w14:textId="7E102A8A" w:rsidR="00DE0AA7" w:rsidRPr="00125C13" w:rsidRDefault="00DE0AA7" w:rsidP="00DE0AA7">
            <w:pPr>
              <w:pStyle w:val="Listenabsatz"/>
              <w:ind w:left="262" w:hanging="211"/>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18"/>
                <w:szCs w:val="18"/>
                <w:lang w:val="en-GB"/>
              </w:rPr>
            </w:pPr>
            <w:r w:rsidRPr="00125C13">
              <w:rPr>
                <w:rFonts w:ascii="Gill Sans MT" w:hAnsi="Gill Sans MT" w:cstheme="minorHAnsi"/>
                <w:sz w:val="18"/>
                <w:szCs w:val="18"/>
                <w:lang w:val="en-GB"/>
              </w:rPr>
              <w:t>Accompanying documents</w:t>
            </w:r>
          </w:p>
          <w:p w14:paraId="3B5D7471" w14:textId="77777777" w:rsidR="00DE0AA7" w:rsidRPr="00543B0C" w:rsidRDefault="00DE0AA7" w:rsidP="00DE0AA7">
            <w:pPr>
              <w:pStyle w:val="Listenabsatz"/>
              <w:numPr>
                <w:ilvl w:val="0"/>
                <w:numId w:val="0"/>
              </w:numPr>
              <w:ind w:left="411"/>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red"/>
                <w:lang w:val="en-GB"/>
              </w:rPr>
            </w:pPr>
          </w:p>
        </w:tc>
        <w:tc>
          <w:tcPr>
            <w:tcW w:w="1559" w:type="dxa"/>
          </w:tcPr>
          <w:p w14:paraId="06A96488" w14:textId="4212402B" w:rsidR="00DE0AA7" w:rsidRPr="00543B0C" w:rsidRDefault="00DE0AA7" w:rsidP="001A6827">
            <w:pPr>
              <w:cnfStyle w:val="000000100000" w:firstRow="0" w:lastRow="0" w:firstColumn="0" w:lastColumn="0" w:oddVBand="0" w:evenVBand="0" w:oddHBand="1" w:evenHBand="0" w:firstRowFirstColumn="0" w:firstRowLastColumn="0" w:lastRowFirstColumn="0" w:lastRowLastColumn="0"/>
              <w:rPr>
                <w:rFonts w:ascii="Gill Sans MT" w:eastAsiaTheme="minorEastAsia" w:hAnsi="Gill Sans MT"/>
                <w:sz w:val="18"/>
                <w:szCs w:val="18"/>
                <w:highlight w:val="green"/>
                <w:lang w:val="en-GB"/>
              </w:rPr>
            </w:pPr>
          </w:p>
        </w:tc>
      </w:tr>
    </w:tbl>
    <w:p w14:paraId="44DED932" w14:textId="77777777" w:rsidR="009B50AC" w:rsidRDefault="009B50AC" w:rsidP="7B0658AE">
      <w:pPr>
        <w:rPr>
          <w:lang w:val="en-GB"/>
        </w:rPr>
      </w:pPr>
    </w:p>
    <w:sectPr w:rsidR="009B50AC" w:rsidSect="007121E2">
      <w:headerReference w:type="default" r:id="rId10"/>
      <w:footerReference w:type="default" r:id="rId11"/>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5387" w14:textId="77777777" w:rsidR="00B632F0" w:rsidRDefault="00B632F0" w:rsidP="00E92D97">
      <w:pPr>
        <w:spacing w:after="0" w:line="240" w:lineRule="auto"/>
      </w:pPr>
      <w:r>
        <w:separator/>
      </w:r>
    </w:p>
  </w:endnote>
  <w:endnote w:type="continuationSeparator" w:id="0">
    <w:p w14:paraId="78201269" w14:textId="77777777" w:rsidR="00B632F0" w:rsidRDefault="00B632F0" w:rsidP="00E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10201841"/>
      <w:docPartObj>
        <w:docPartGallery w:val="Page Numbers (Bottom of Page)"/>
        <w:docPartUnique/>
      </w:docPartObj>
    </w:sdtPr>
    <w:sdtEndPr/>
    <w:sdtContent>
      <w:p w14:paraId="7E163B96" w14:textId="77777777" w:rsidR="007121E2" w:rsidRPr="007121E2" w:rsidRDefault="007121E2">
        <w:pPr>
          <w:pStyle w:val="Fuzeile"/>
          <w:jc w:val="right"/>
          <w:rPr>
            <w:sz w:val="18"/>
          </w:rPr>
        </w:pPr>
      </w:p>
      <w:p w14:paraId="021D2EFA" w14:textId="7A6EA0AA" w:rsidR="00E92D97" w:rsidRPr="007121E2" w:rsidRDefault="00E92D97" w:rsidP="007121E2">
        <w:pPr>
          <w:pStyle w:val="Fuzeile"/>
          <w:jc w:val="right"/>
          <w:rPr>
            <w:sz w:val="18"/>
          </w:rPr>
        </w:pPr>
        <w:r w:rsidRPr="007121E2">
          <w:rPr>
            <w:sz w:val="18"/>
          </w:rPr>
          <w:fldChar w:fldCharType="begin"/>
        </w:r>
        <w:r w:rsidRPr="007121E2">
          <w:rPr>
            <w:sz w:val="18"/>
          </w:rPr>
          <w:instrText>PAGE   \* MERGEFORMAT</w:instrText>
        </w:r>
        <w:r w:rsidRPr="007121E2">
          <w:rPr>
            <w:sz w:val="18"/>
          </w:rPr>
          <w:fldChar w:fldCharType="separate"/>
        </w:r>
        <w:r w:rsidR="00162D5F" w:rsidRPr="00162D5F">
          <w:rPr>
            <w:noProof/>
            <w:sz w:val="18"/>
            <w:lang w:val="de-DE"/>
          </w:rPr>
          <w:t>8</w:t>
        </w:r>
        <w:r w:rsidRPr="007121E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66C4E" w14:textId="77777777" w:rsidR="00B632F0" w:rsidRDefault="00B632F0" w:rsidP="00E92D97">
      <w:pPr>
        <w:spacing w:after="0" w:line="240" w:lineRule="auto"/>
      </w:pPr>
      <w:r>
        <w:separator/>
      </w:r>
    </w:p>
  </w:footnote>
  <w:footnote w:type="continuationSeparator" w:id="0">
    <w:p w14:paraId="229508F1" w14:textId="77777777" w:rsidR="00B632F0" w:rsidRDefault="00B632F0" w:rsidP="00E9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252D" w14:textId="18982F57" w:rsidR="00162D5F" w:rsidRDefault="00162D5F" w:rsidP="00162D5F">
    <w:pPr>
      <w:pStyle w:val="Kopfzeile"/>
      <w:jc w:val="right"/>
    </w:pPr>
    <w:r>
      <w:rPr>
        <w:noProof/>
        <w:lang w:eastAsia="de-AT"/>
      </w:rPr>
      <w:drawing>
        <wp:anchor distT="0" distB="0" distL="114300" distR="114300" simplePos="0" relativeHeight="251659264" behindDoc="0" locked="0" layoutInCell="1" allowOverlap="1" wp14:anchorId="1F3605DD" wp14:editId="529568B6">
          <wp:simplePos x="0" y="0"/>
          <wp:positionH relativeFrom="column">
            <wp:posOffset>825358</wp:posOffset>
          </wp:positionH>
          <wp:positionV relativeFrom="paragraph">
            <wp:posOffset>-81887</wp:posOffset>
          </wp:positionV>
          <wp:extent cx="1522730" cy="280670"/>
          <wp:effectExtent l="0" t="0" r="1270" b="5080"/>
          <wp:wrapNone/>
          <wp:docPr id="5" name="Grafik 5" descr="P:\05_Projekte\02_Laufende_Projekte\C-Roads_WZI\06_Communication\Logo\EU\co-funded_neu\Horizontal\JPEG\EN Co-funded by the EU_POS.jpg"/>
          <wp:cNvGraphicFramePr/>
          <a:graphic xmlns:a="http://schemas.openxmlformats.org/drawingml/2006/main">
            <a:graphicData uri="http://schemas.openxmlformats.org/drawingml/2006/picture">
              <pic:pic xmlns:pic="http://schemas.openxmlformats.org/drawingml/2006/picture">
                <pic:nvPicPr>
                  <pic:cNvPr id="5" name="Grafik 5" descr="P:\05_Projekte\02_Laufende_Projekte\C-Roads_WZI\06_Communication\Logo\EU\co-funded_neu\Horizontal\JPEG\EN Co-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824">
      <w:rPr>
        <w:rFonts w:ascii="Gill Sans MT" w:hAnsi="Gill Sans MT"/>
        <w:noProof/>
        <w:color w:val="002060"/>
        <w:sz w:val="18"/>
        <w:szCs w:val="18"/>
        <w:lang w:eastAsia="de-AT"/>
      </w:rPr>
      <w:drawing>
        <wp:anchor distT="0" distB="0" distL="114300" distR="114300" simplePos="0" relativeHeight="251661312" behindDoc="1" locked="0" layoutInCell="1" allowOverlap="1" wp14:anchorId="31DC689D" wp14:editId="551DC924">
          <wp:simplePos x="0" y="0"/>
          <wp:positionH relativeFrom="margin">
            <wp:align>left</wp:align>
          </wp:positionH>
          <wp:positionV relativeFrom="paragraph">
            <wp:posOffset>-232012</wp:posOffset>
          </wp:positionV>
          <wp:extent cx="722630" cy="548640"/>
          <wp:effectExtent l="0" t="0" r="1270" b="3810"/>
          <wp:wrapNone/>
          <wp:docPr id="1" name="Grafik 1" descr="C:\Users\api\AppData\Local\Microsoft\Windows\INetCache\Content.MSO\4FBA1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AppData\Local\Microsoft\Windows\INetCache\Content.MSO\4FBA1196.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2630" cy="548640"/>
                  </a:xfrm>
                  <a:prstGeom prst="rect">
                    <a:avLst/>
                  </a:prstGeom>
                  <a:noFill/>
                  <a:ln>
                    <a:noFill/>
                  </a:ln>
                </pic:spPr>
              </pic:pic>
            </a:graphicData>
          </a:graphic>
        </wp:anchor>
      </w:drawing>
    </w:r>
    <w:r>
      <w:rPr>
        <w:rFonts w:ascii="Gill Sans MT" w:hAnsi="Gill Sans MT"/>
        <w:sz w:val="18"/>
      </w:rPr>
      <w:t>2015/962 RTTI</w:t>
    </w:r>
  </w:p>
  <w:p w14:paraId="4CC6C1F4" w14:textId="77777777" w:rsidR="007121E2" w:rsidRPr="007121E2" w:rsidRDefault="007121E2" w:rsidP="00E92D97">
    <w:pPr>
      <w:pStyle w:val="Kopfzeile"/>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91352"/>
    <w:multiLevelType w:val="hybridMultilevel"/>
    <w:tmpl w:val="35B82832"/>
    <w:lvl w:ilvl="0" w:tplc="FFFFFFFF">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C"/>
    <w:rsid w:val="00012C05"/>
    <w:rsid w:val="00015296"/>
    <w:rsid w:val="00025493"/>
    <w:rsid w:val="00030A75"/>
    <w:rsid w:val="000402B9"/>
    <w:rsid w:val="000606B3"/>
    <w:rsid w:val="00076461"/>
    <w:rsid w:val="000858A2"/>
    <w:rsid w:val="00096833"/>
    <w:rsid w:val="000A0C95"/>
    <w:rsid w:val="000B48B3"/>
    <w:rsid w:val="000B6ACF"/>
    <w:rsid w:val="000C61E9"/>
    <w:rsid w:val="000D089A"/>
    <w:rsid w:val="000D17F2"/>
    <w:rsid w:val="000E109A"/>
    <w:rsid w:val="000E7C54"/>
    <w:rsid w:val="000F1E31"/>
    <w:rsid w:val="000F49F0"/>
    <w:rsid w:val="00125196"/>
    <w:rsid w:val="00125C13"/>
    <w:rsid w:val="001335B0"/>
    <w:rsid w:val="00135356"/>
    <w:rsid w:val="001621EC"/>
    <w:rsid w:val="00162A14"/>
    <w:rsid w:val="00162D5F"/>
    <w:rsid w:val="00165883"/>
    <w:rsid w:val="00181E93"/>
    <w:rsid w:val="001831EF"/>
    <w:rsid w:val="00183581"/>
    <w:rsid w:val="00184CE7"/>
    <w:rsid w:val="00197E54"/>
    <w:rsid w:val="001A6827"/>
    <w:rsid w:val="001C652F"/>
    <w:rsid w:val="001F554E"/>
    <w:rsid w:val="0020655A"/>
    <w:rsid w:val="00216FC9"/>
    <w:rsid w:val="002243DF"/>
    <w:rsid w:val="00227D5B"/>
    <w:rsid w:val="00231F0D"/>
    <w:rsid w:val="0024045A"/>
    <w:rsid w:val="0025216B"/>
    <w:rsid w:val="002745CF"/>
    <w:rsid w:val="002834B3"/>
    <w:rsid w:val="00283E0F"/>
    <w:rsid w:val="002B7FF7"/>
    <w:rsid w:val="002C0328"/>
    <w:rsid w:val="002D19E7"/>
    <w:rsid w:val="002D4F52"/>
    <w:rsid w:val="002FECFF"/>
    <w:rsid w:val="0031222C"/>
    <w:rsid w:val="00313960"/>
    <w:rsid w:val="00313D56"/>
    <w:rsid w:val="0032711B"/>
    <w:rsid w:val="003361DD"/>
    <w:rsid w:val="00341F4E"/>
    <w:rsid w:val="00365C90"/>
    <w:rsid w:val="00375232"/>
    <w:rsid w:val="00380AA1"/>
    <w:rsid w:val="003947E1"/>
    <w:rsid w:val="003D3C2F"/>
    <w:rsid w:val="003E0F01"/>
    <w:rsid w:val="003E2167"/>
    <w:rsid w:val="004224BE"/>
    <w:rsid w:val="00422AD4"/>
    <w:rsid w:val="00450C92"/>
    <w:rsid w:val="00452E33"/>
    <w:rsid w:val="00457743"/>
    <w:rsid w:val="00460C7F"/>
    <w:rsid w:val="004775B2"/>
    <w:rsid w:val="00487362"/>
    <w:rsid w:val="004A18AD"/>
    <w:rsid w:val="004A248E"/>
    <w:rsid w:val="004B0408"/>
    <w:rsid w:val="004B3D3E"/>
    <w:rsid w:val="004B6051"/>
    <w:rsid w:val="004C3D08"/>
    <w:rsid w:val="004E23C2"/>
    <w:rsid w:val="004E7144"/>
    <w:rsid w:val="004F2A5F"/>
    <w:rsid w:val="00527B4D"/>
    <w:rsid w:val="00542E48"/>
    <w:rsid w:val="00543B0C"/>
    <w:rsid w:val="0054459E"/>
    <w:rsid w:val="00573D6F"/>
    <w:rsid w:val="005B3279"/>
    <w:rsid w:val="005B739C"/>
    <w:rsid w:val="005D3D5C"/>
    <w:rsid w:val="005E0032"/>
    <w:rsid w:val="005E3032"/>
    <w:rsid w:val="0060111A"/>
    <w:rsid w:val="00604301"/>
    <w:rsid w:val="00621217"/>
    <w:rsid w:val="006218D4"/>
    <w:rsid w:val="0063753F"/>
    <w:rsid w:val="0067238A"/>
    <w:rsid w:val="00687114"/>
    <w:rsid w:val="00693AD7"/>
    <w:rsid w:val="006C3E6E"/>
    <w:rsid w:val="006D45B9"/>
    <w:rsid w:val="006E2279"/>
    <w:rsid w:val="006E6686"/>
    <w:rsid w:val="006F0246"/>
    <w:rsid w:val="007073E9"/>
    <w:rsid w:val="007076C0"/>
    <w:rsid w:val="007121E2"/>
    <w:rsid w:val="00715813"/>
    <w:rsid w:val="007315A7"/>
    <w:rsid w:val="00735088"/>
    <w:rsid w:val="007453CE"/>
    <w:rsid w:val="00784D69"/>
    <w:rsid w:val="007868E6"/>
    <w:rsid w:val="007B1827"/>
    <w:rsid w:val="007B292E"/>
    <w:rsid w:val="007B34F0"/>
    <w:rsid w:val="007C6466"/>
    <w:rsid w:val="007D3C2F"/>
    <w:rsid w:val="007E0CF5"/>
    <w:rsid w:val="007E3D67"/>
    <w:rsid w:val="00802722"/>
    <w:rsid w:val="0081244A"/>
    <w:rsid w:val="008209B2"/>
    <w:rsid w:val="008218A0"/>
    <w:rsid w:val="00843EAC"/>
    <w:rsid w:val="00847E5C"/>
    <w:rsid w:val="008520CE"/>
    <w:rsid w:val="008573ED"/>
    <w:rsid w:val="00862A3B"/>
    <w:rsid w:val="0087360E"/>
    <w:rsid w:val="0087731A"/>
    <w:rsid w:val="008809F8"/>
    <w:rsid w:val="008862BA"/>
    <w:rsid w:val="009014DD"/>
    <w:rsid w:val="00913E5B"/>
    <w:rsid w:val="00937292"/>
    <w:rsid w:val="0096193C"/>
    <w:rsid w:val="00976A37"/>
    <w:rsid w:val="009817BE"/>
    <w:rsid w:val="00981845"/>
    <w:rsid w:val="009909BC"/>
    <w:rsid w:val="00996305"/>
    <w:rsid w:val="009B39C9"/>
    <w:rsid w:val="009B50AC"/>
    <w:rsid w:val="009B57C0"/>
    <w:rsid w:val="009C07CB"/>
    <w:rsid w:val="009C564F"/>
    <w:rsid w:val="009D24A2"/>
    <w:rsid w:val="009D3E88"/>
    <w:rsid w:val="009D756D"/>
    <w:rsid w:val="00A054C4"/>
    <w:rsid w:val="00A16F11"/>
    <w:rsid w:val="00A2081E"/>
    <w:rsid w:val="00A24303"/>
    <w:rsid w:val="00A54FF9"/>
    <w:rsid w:val="00A610D0"/>
    <w:rsid w:val="00A85363"/>
    <w:rsid w:val="00A92FB8"/>
    <w:rsid w:val="00A932AD"/>
    <w:rsid w:val="00AC07A7"/>
    <w:rsid w:val="00AC0F48"/>
    <w:rsid w:val="00AF47A6"/>
    <w:rsid w:val="00B12FD6"/>
    <w:rsid w:val="00B23AC6"/>
    <w:rsid w:val="00B61C13"/>
    <w:rsid w:val="00B632F0"/>
    <w:rsid w:val="00B75D19"/>
    <w:rsid w:val="00B865CA"/>
    <w:rsid w:val="00B867D0"/>
    <w:rsid w:val="00B9620A"/>
    <w:rsid w:val="00BA2892"/>
    <w:rsid w:val="00BA6C3D"/>
    <w:rsid w:val="00BB45FC"/>
    <w:rsid w:val="00BC1328"/>
    <w:rsid w:val="00BC1930"/>
    <w:rsid w:val="00BE102A"/>
    <w:rsid w:val="00BE56FD"/>
    <w:rsid w:val="00BF3BD0"/>
    <w:rsid w:val="00C065DD"/>
    <w:rsid w:val="00C07B45"/>
    <w:rsid w:val="00C122C1"/>
    <w:rsid w:val="00C1575F"/>
    <w:rsid w:val="00C164CA"/>
    <w:rsid w:val="00C23842"/>
    <w:rsid w:val="00C3742B"/>
    <w:rsid w:val="00C52F93"/>
    <w:rsid w:val="00C83CE1"/>
    <w:rsid w:val="00CA3590"/>
    <w:rsid w:val="00CD2D00"/>
    <w:rsid w:val="00CF423E"/>
    <w:rsid w:val="00D119E0"/>
    <w:rsid w:val="00D150E7"/>
    <w:rsid w:val="00D17731"/>
    <w:rsid w:val="00D2598C"/>
    <w:rsid w:val="00D305DE"/>
    <w:rsid w:val="00D81006"/>
    <w:rsid w:val="00D92FA5"/>
    <w:rsid w:val="00DA0CC7"/>
    <w:rsid w:val="00DA6D78"/>
    <w:rsid w:val="00DC39A4"/>
    <w:rsid w:val="00DC3AE8"/>
    <w:rsid w:val="00DD39C1"/>
    <w:rsid w:val="00DD7C87"/>
    <w:rsid w:val="00DE0AA7"/>
    <w:rsid w:val="00E41382"/>
    <w:rsid w:val="00E513AF"/>
    <w:rsid w:val="00E62C27"/>
    <w:rsid w:val="00E91B06"/>
    <w:rsid w:val="00E92D97"/>
    <w:rsid w:val="00EB5EAF"/>
    <w:rsid w:val="00EB7BE6"/>
    <w:rsid w:val="00F22585"/>
    <w:rsid w:val="00F317AC"/>
    <w:rsid w:val="00F35D8F"/>
    <w:rsid w:val="00F73D9D"/>
    <w:rsid w:val="00F81DFF"/>
    <w:rsid w:val="00FB090D"/>
    <w:rsid w:val="00FC3C34"/>
    <w:rsid w:val="00FE5BB3"/>
    <w:rsid w:val="00FF3410"/>
    <w:rsid w:val="00FF3748"/>
    <w:rsid w:val="00FF5B3B"/>
    <w:rsid w:val="00FF6926"/>
    <w:rsid w:val="00FF6D0E"/>
    <w:rsid w:val="00FF7035"/>
    <w:rsid w:val="00FF7C5D"/>
    <w:rsid w:val="017BA2BA"/>
    <w:rsid w:val="01913D7E"/>
    <w:rsid w:val="019FE98F"/>
    <w:rsid w:val="01A36F4D"/>
    <w:rsid w:val="01FDE96D"/>
    <w:rsid w:val="02122C01"/>
    <w:rsid w:val="02A1FF5E"/>
    <w:rsid w:val="02BBBCA3"/>
    <w:rsid w:val="02F038C3"/>
    <w:rsid w:val="037DBC5B"/>
    <w:rsid w:val="0389FB2A"/>
    <w:rsid w:val="0399B9CE"/>
    <w:rsid w:val="03ADFC62"/>
    <w:rsid w:val="03EE29BE"/>
    <w:rsid w:val="0445729B"/>
    <w:rsid w:val="047106FB"/>
    <w:rsid w:val="0480D74E"/>
    <w:rsid w:val="048E6120"/>
    <w:rsid w:val="048FB7AA"/>
    <w:rsid w:val="04B56A55"/>
    <w:rsid w:val="04C7725C"/>
    <w:rsid w:val="04CE433B"/>
    <w:rsid w:val="05023B54"/>
    <w:rsid w:val="05095858"/>
    <w:rsid w:val="05276DD7"/>
    <w:rsid w:val="05BE179E"/>
    <w:rsid w:val="05C7A20F"/>
    <w:rsid w:val="0614BA0B"/>
    <w:rsid w:val="063F73FA"/>
    <w:rsid w:val="0655AFA8"/>
    <w:rsid w:val="070E6FF4"/>
    <w:rsid w:val="071E6F89"/>
    <w:rsid w:val="07588621"/>
    <w:rsid w:val="07757081"/>
    <w:rsid w:val="07C214A1"/>
    <w:rsid w:val="07E8CD15"/>
    <w:rsid w:val="080A26D7"/>
    <w:rsid w:val="084C8EC0"/>
    <w:rsid w:val="085CEA62"/>
    <w:rsid w:val="08D38F88"/>
    <w:rsid w:val="08EACD90"/>
    <w:rsid w:val="08F09B39"/>
    <w:rsid w:val="097BFB38"/>
    <w:rsid w:val="09907CFB"/>
    <w:rsid w:val="09BB6C37"/>
    <w:rsid w:val="0A020E7D"/>
    <w:rsid w:val="0A4A5733"/>
    <w:rsid w:val="0A5418C0"/>
    <w:rsid w:val="0A7450B7"/>
    <w:rsid w:val="0AF90007"/>
    <w:rsid w:val="0B07BEB7"/>
    <w:rsid w:val="0B285170"/>
    <w:rsid w:val="0B9190A2"/>
    <w:rsid w:val="0BCC963F"/>
    <w:rsid w:val="0BEA78A9"/>
    <w:rsid w:val="0C20D3F8"/>
    <w:rsid w:val="0CBC460C"/>
    <w:rsid w:val="0CEB8231"/>
    <w:rsid w:val="0D4FD5BB"/>
    <w:rsid w:val="0D58DAB7"/>
    <w:rsid w:val="0D61CCF2"/>
    <w:rsid w:val="0D6CEED7"/>
    <w:rsid w:val="0DEE3227"/>
    <w:rsid w:val="0E1603F7"/>
    <w:rsid w:val="0E21D571"/>
    <w:rsid w:val="0E4F6C5B"/>
    <w:rsid w:val="0E6BA3AB"/>
    <w:rsid w:val="0F12A581"/>
    <w:rsid w:val="0F6C36E0"/>
    <w:rsid w:val="0FBFF202"/>
    <w:rsid w:val="0FEB3CBC"/>
    <w:rsid w:val="0FFBE63A"/>
    <w:rsid w:val="101D4514"/>
    <w:rsid w:val="10A8E9E7"/>
    <w:rsid w:val="1149C988"/>
    <w:rsid w:val="114E0416"/>
    <w:rsid w:val="114EA0D8"/>
    <w:rsid w:val="1157D331"/>
    <w:rsid w:val="116512F4"/>
    <w:rsid w:val="1176CCD3"/>
    <w:rsid w:val="11870D1D"/>
    <w:rsid w:val="11DD0A80"/>
    <w:rsid w:val="1209D424"/>
    <w:rsid w:val="122EA14E"/>
    <w:rsid w:val="124D3036"/>
    <w:rsid w:val="125CC137"/>
    <w:rsid w:val="12BA679D"/>
    <w:rsid w:val="12BFC604"/>
    <w:rsid w:val="130F2599"/>
    <w:rsid w:val="1350B567"/>
    <w:rsid w:val="1373258F"/>
    <w:rsid w:val="1417F628"/>
    <w:rsid w:val="145D73AB"/>
    <w:rsid w:val="14958433"/>
    <w:rsid w:val="14BAC6A3"/>
    <w:rsid w:val="14D341D4"/>
    <w:rsid w:val="14D843BB"/>
    <w:rsid w:val="156EEFF2"/>
    <w:rsid w:val="15B0283B"/>
    <w:rsid w:val="15C22867"/>
    <w:rsid w:val="15C64F83"/>
    <w:rsid w:val="15F9440C"/>
    <w:rsid w:val="16037F66"/>
    <w:rsid w:val="1647DEDA"/>
    <w:rsid w:val="164EE796"/>
    <w:rsid w:val="166A628D"/>
    <w:rsid w:val="171B6AF6"/>
    <w:rsid w:val="1720A159"/>
    <w:rsid w:val="17A2C80B"/>
    <w:rsid w:val="17B1E731"/>
    <w:rsid w:val="17D09C4D"/>
    <w:rsid w:val="17FEB061"/>
    <w:rsid w:val="18944475"/>
    <w:rsid w:val="197024D9"/>
    <w:rsid w:val="1974095C"/>
    <w:rsid w:val="19774816"/>
    <w:rsid w:val="19C79FA5"/>
    <w:rsid w:val="1A03CE6A"/>
    <w:rsid w:val="1A114F04"/>
    <w:rsid w:val="1A58421B"/>
    <w:rsid w:val="1A939998"/>
    <w:rsid w:val="1A968B73"/>
    <w:rsid w:val="1AFBF726"/>
    <w:rsid w:val="1AFCB2A1"/>
    <w:rsid w:val="1B37E1E8"/>
    <w:rsid w:val="1B869464"/>
    <w:rsid w:val="1BD04BBC"/>
    <w:rsid w:val="1C113C81"/>
    <w:rsid w:val="1C156A39"/>
    <w:rsid w:val="1C1F69BF"/>
    <w:rsid w:val="1C325BD4"/>
    <w:rsid w:val="1C440B1B"/>
    <w:rsid w:val="1C54D549"/>
    <w:rsid w:val="1C60FBBB"/>
    <w:rsid w:val="1CC13424"/>
    <w:rsid w:val="1CF9E83D"/>
    <w:rsid w:val="1D8FE2DD"/>
    <w:rsid w:val="1D9F8D4B"/>
    <w:rsid w:val="1DBC82D2"/>
    <w:rsid w:val="1DE8C35D"/>
    <w:rsid w:val="1E315A74"/>
    <w:rsid w:val="1E31EAEB"/>
    <w:rsid w:val="1E7FCF3C"/>
    <w:rsid w:val="1F1EBB81"/>
    <w:rsid w:val="1F3C28A1"/>
    <w:rsid w:val="1F570A81"/>
    <w:rsid w:val="1F5F1302"/>
    <w:rsid w:val="200CD31E"/>
    <w:rsid w:val="2017C8DB"/>
    <w:rsid w:val="202F3C9F"/>
    <w:rsid w:val="2078E3A2"/>
    <w:rsid w:val="20E1E557"/>
    <w:rsid w:val="20FA2FFC"/>
    <w:rsid w:val="214206F3"/>
    <w:rsid w:val="2195118B"/>
    <w:rsid w:val="21BEFEBD"/>
    <w:rsid w:val="21CBDDBA"/>
    <w:rsid w:val="222E7A53"/>
    <w:rsid w:val="227DB5B8"/>
    <w:rsid w:val="229701AC"/>
    <w:rsid w:val="22C81B5B"/>
    <w:rsid w:val="23DA337A"/>
    <w:rsid w:val="24111ED0"/>
    <w:rsid w:val="244877F7"/>
    <w:rsid w:val="24D1CD9C"/>
    <w:rsid w:val="2511F94D"/>
    <w:rsid w:val="25682F96"/>
    <w:rsid w:val="259404CB"/>
    <w:rsid w:val="261D53AC"/>
    <w:rsid w:val="2627B5DF"/>
    <w:rsid w:val="26453E3E"/>
    <w:rsid w:val="269376C1"/>
    <w:rsid w:val="26A3D036"/>
    <w:rsid w:val="273784BB"/>
    <w:rsid w:val="273AA396"/>
    <w:rsid w:val="274EA92E"/>
    <w:rsid w:val="27651AAB"/>
    <w:rsid w:val="2772DBC0"/>
    <w:rsid w:val="2798832F"/>
    <w:rsid w:val="27EAD0A7"/>
    <w:rsid w:val="28061388"/>
    <w:rsid w:val="2858C581"/>
    <w:rsid w:val="286EFA78"/>
    <w:rsid w:val="289EFB2A"/>
    <w:rsid w:val="28DEC57C"/>
    <w:rsid w:val="29044224"/>
    <w:rsid w:val="294B8F7D"/>
    <w:rsid w:val="29BF710E"/>
    <w:rsid w:val="29C5C952"/>
    <w:rsid w:val="29C65877"/>
    <w:rsid w:val="29D5E978"/>
    <w:rsid w:val="29FEFAAF"/>
    <w:rsid w:val="2A03D786"/>
    <w:rsid w:val="2A04EA13"/>
    <w:rsid w:val="2A284F63"/>
    <w:rsid w:val="2A354FAA"/>
    <w:rsid w:val="2A3A3C66"/>
    <w:rsid w:val="2A57E124"/>
    <w:rsid w:val="2A69B505"/>
    <w:rsid w:val="2AB2AC3D"/>
    <w:rsid w:val="2B7F9354"/>
    <w:rsid w:val="2BBD738F"/>
    <w:rsid w:val="2C506D24"/>
    <w:rsid w:val="2D3B7848"/>
    <w:rsid w:val="2DCF4BEA"/>
    <w:rsid w:val="2EAC51FA"/>
    <w:rsid w:val="2ED26BD2"/>
    <w:rsid w:val="2F6089E7"/>
    <w:rsid w:val="2F6AB0D0"/>
    <w:rsid w:val="2F6B1C4B"/>
    <w:rsid w:val="2F7C07AB"/>
    <w:rsid w:val="2F9AB228"/>
    <w:rsid w:val="2F9D6334"/>
    <w:rsid w:val="3035DD2C"/>
    <w:rsid w:val="309550FB"/>
    <w:rsid w:val="3096A3C7"/>
    <w:rsid w:val="30A39394"/>
    <w:rsid w:val="30CDD232"/>
    <w:rsid w:val="30D8F689"/>
    <w:rsid w:val="31011659"/>
    <w:rsid w:val="31B6F7D8"/>
    <w:rsid w:val="31C7D300"/>
    <w:rsid w:val="337F69A3"/>
    <w:rsid w:val="33C7F64F"/>
    <w:rsid w:val="340F2A5B"/>
    <w:rsid w:val="345B7F09"/>
    <w:rsid w:val="34699365"/>
    <w:rsid w:val="3502C5B2"/>
    <w:rsid w:val="354400B0"/>
    <w:rsid w:val="360563C6"/>
    <w:rsid w:val="367D1D79"/>
    <w:rsid w:val="36FF9711"/>
    <w:rsid w:val="3734FA1D"/>
    <w:rsid w:val="3864017F"/>
    <w:rsid w:val="38644A03"/>
    <w:rsid w:val="3869788E"/>
    <w:rsid w:val="389CCD65"/>
    <w:rsid w:val="38C19D71"/>
    <w:rsid w:val="38E99925"/>
    <w:rsid w:val="38F46177"/>
    <w:rsid w:val="3907F326"/>
    <w:rsid w:val="393D0488"/>
    <w:rsid w:val="39A42741"/>
    <w:rsid w:val="39E3946B"/>
    <w:rsid w:val="39FE7A87"/>
    <w:rsid w:val="3A0AE2FD"/>
    <w:rsid w:val="3A0E28E1"/>
    <w:rsid w:val="3A6B4564"/>
    <w:rsid w:val="3A6EF3EA"/>
    <w:rsid w:val="3A99F08B"/>
    <w:rsid w:val="3A9D57D0"/>
    <w:rsid w:val="3B5FE3DD"/>
    <w:rsid w:val="3B9A4AE8"/>
    <w:rsid w:val="3B9AE29D"/>
    <w:rsid w:val="3C00D244"/>
    <w:rsid w:val="3C6B87C1"/>
    <w:rsid w:val="3D54ACC1"/>
    <w:rsid w:val="3DA40831"/>
    <w:rsid w:val="3DAD9336"/>
    <w:rsid w:val="3DF87EA4"/>
    <w:rsid w:val="3E1075AB"/>
    <w:rsid w:val="3E8C0F7A"/>
    <w:rsid w:val="3E97849F"/>
    <w:rsid w:val="3EA8BF76"/>
    <w:rsid w:val="3EAE78FB"/>
    <w:rsid w:val="3EF81FFE"/>
    <w:rsid w:val="3F8E0620"/>
    <w:rsid w:val="3FF77139"/>
    <w:rsid w:val="4022073E"/>
    <w:rsid w:val="404C997A"/>
    <w:rsid w:val="40912A5A"/>
    <w:rsid w:val="40BC2679"/>
    <w:rsid w:val="40D7DACF"/>
    <w:rsid w:val="40DCDEE4"/>
    <w:rsid w:val="41093D3D"/>
    <w:rsid w:val="415EE859"/>
    <w:rsid w:val="41CECBC8"/>
    <w:rsid w:val="41D6534F"/>
    <w:rsid w:val="420EF587"/>
    <w:rsid w:val="422FC0C0"/>
    <w:rsid w:val="424A4332"/>
    <w:rsid w:val="42810225"/>
    <w:rsid w:val="428E27CA"/>
    <w:rsid w:val="434B9B8B"/>
    <w:rsid w:val="4368F492"/>
    <w:rsid w:val="43CB9121"/>
    <w:rsid w:val="443CDF65"/>
    <w:rsid w:val="4468B9E1"/>
    <w:rsid w:val="44B780D8"/>
    <w:rsid w:val="44DB4FEA"/>
    <w:rsid w:val="44F23FB5"/>
    <w:rsid w:val="450A3DBE"/>
    <w:rsid w:val="457D8427"/>
    <w:rsid w:val="4584F52D"/>
    <w:rsid w:val="45C4846C"/>
    <w:rsid w:val="45F49C84"/>
    <w:rsid w:val="46A29684"/>
    <w:rsid w:val="46CC28BE"/>
    <w:rsid w:val="46DD6236"/>
    <w:rsid w:val="46F2B36D"/>
    <w:rsid w:val="4722BCDD"/>
    <w:rsid w:val="472E249A"/>
    <w:rsid w:val="4768D497"/>
    <w:rsid w:val="4773D026"/>
    <w:rsid w:val="478C0283"/>
    <w:rsid w:val="47B6AE6C"/>
    <w:rsid w:val="487568E7"/>
    <w:rsid w:val="489F0244"/>
    <w:rsid w:val="48A543E2"/>
    <w:rsid w:val="48B27E12"/>
    <w:rsid w:val="48FC14FC"/>
    <w:rsid w:val="490FA087"/>
    <w:rsid w:val="4927D2E4"/>
    <w:rsid w:val="495654E4"/>
    <w:rsid w:val="4A025176"/>
    <w:rsid w:val="4A3A45B4"/>
    <w:rsid w:val="4A3AD2A5"/>
    <w:rsid w:val="4A4822F1"/>
    <w:rsid w:val="4A4F8DF0"/>
    <w:rsid w:val="4A92F88C"/>
    <w:rsid w:val="4AB9496D"/>
    <w:rsid w:val="4BBC8EE1"/>
    <w:rsid w:val="4BC99349"/>
    <w:rsid w:val="4BE2E739"/>
    <w:rsid w:val="4BEA1ED4"/>
    <w:rsid w:val="4C027C1F"/>
    <w:rsid w:val="4C135853"/>
    <w:rsid w:val="4C2A88C8"/>
    <w:rsid w:val="4C5B32E8"/>
    <w:rsid w:val="4CA207A5"/>
    <w:rsid w:val="4CACC059"/>
    <w:rsid w:val="4CE19B98"/>
    <w:rsid w:val="4D5AEA34"/>
    <w:rsid w:val="4D727367"/>
    <w:rsid w:val="4DC131E1"/>
    <w:rsid w:val="4E095C42"/>
    <w:rsid w:val="4E6B9064"/>
    <w:rsid w:val="4E79E3FE"/>
    <w:rsid w:val="4E7B12EE"/>
    <w:rsid w:val="4EE02D9A"/>
    <w:rsid w:val="4EE422E8"/>
    <w:rsid w:val="4F116885"/>
    <w:rsid w:val="4F21BA24"/>
    <w:rsid w:val="4F7303C6"/>
    <w:rsid w:val="50219D55"/>
    <w:rsid w:val="5030C379"/>
    <w:rsid w:val="5085A098"/>
    <w:rsid w:val="50CB3EF9"/>
    <w:rsid w:val="5159B932"/>
    <w:rsid w:val="519B1117"/>
    <w:rsid w:val="51E1C18C"/>
    <w:rsid w:val="5217CE5C"/>
    <w:rsid w:val="524C2E19"/>
    <w:rsid w:val="53329989"/>
    <w:rsid w:val="53D8120F"/>
    <w:rsid w:val="54B90B16"/>
    <w:rsid w:val="55450F6A"/>
    <w:rsid w:val="558E7C3F"/>
    <w:rsid w:val="55991F62"/>
    <w:rsid w:val="55AF6004"/>
    <w:rsid w:val="55DDCE15"/>
    <w:rsid w:val="5617BC7A"/>
    <w:rsid w:val="561AAF75"/>
    <w:rsid w:val="5647AD3C"/>
    <w:rsid w:val="56D7CC47"/>
    <w:rsid w:val="5715616B"/>
    <w:rsid w:val="571ED770"/>
    <w:rsid w:val="57AA13D3"/>
    <w:rsid w:val="57C430F2"/>
    <w:rsid w:val="584F54FF"/>
    <w:rsid w:val="58F84A6B"/>
    <w:rsid w:val="58FDE2D9"/>
    <w:rsid w:val="59387EC9"/>
    <w:rsid w:val="59D446C2"/>
    <w:rsid w:val="5A13E1DA"/>
    <w:rsid w:val="5A9EE16C"/>
    <w:rsid w:val="5AA6BACB"/>
    <w:rsid w:val="5ACCED31"/>
    <w:rsid w:val="5AE1B495"/>
    <w:rsid w:val="5B23EE29"/>
    <w:rsid w:val="5BB8A47F"/>
    <w:rsid w:val="5BB99E13"/>
    <w:rsid w:val="5C01A861"/>
    <w:rsid w:val="5C15C2CB"/>
    <w:rsid w:val="5C5EF79E"/>
    <w:rsid w:val="5C6DF3F5"/>
    <w:rsid w:val="5CA6CACF"/>
    <w:rsid w:val="5D30631B"/>
    <w:rsid w:val="5D58E3D8"/>
    <w:rsid w:val="5DFD4861"/>
    <w:rsid w:val="5E1BBEC5"/>
    <w:rsid w:val="5E42668E"/>
    <w:rsid w:val="5E55030B"/>
    <w:rsid w:val="5E650F0D"/>
    <w:rsid w:val="5E8CE0DD"/>
    <w:rsid w:val="5EE0471B"/>
    <w:rsid w:val="5F175A09"/>
    <w:rsid w:val="5F7DC81F"/>
    <w:rsid w:val="5FE23734"/>
    <w:rsid w:val="60450B7A"/>
    <w:rsid w:val="60A1929D"/>
    <w:rsid w:val="60B805DB"/>
    <w:rsid w:val="61069A66"/>
    <w:rsid w:val="61083C85"/>
    <w:rsid w:val="612E8695"/>
    <w:rsid w:val="6132EF98"/>
    <w:rsid w:val="61567D99"/>
    <w:rsid w:val="619CAFCF"/>
    <w:rsid w:val="61BD86F9"/>
    <w:rsid w:val="623A88BD"/>
    <w:rsid w:val="62552E13"/>
    <w:rsid w:val="625891C8"/>
    <w:rsid w:val="6278B125"/>
    <w:rsid w:val="62BC1BC1"/>
    <w:rsid w:val="6382AF0B"/>
    <w:rsid w:val="6398D62F"/>
    <w:rsid w:val="63D47C9E"/>
    <w:rsid w:val="63FFC63B"/>
    <w:rsid w:val="6466120C"/>
    <w:rsid w:val="6470647E"/>
    <w:rsid w:val="6471064B"/>
    <w:rsid w:val="647876B5"/>
    <w:rsid w:val="64AAC42F"/>
    <w:rsid w:val="64CE8821"/>
    <w:rsid w:val="6513909C"/>
    <w:rsid w:val="651D7660"/>
    <w:rsid w:val="6567926A"/>
    <w:rsid w:val="659B9A42"/>
    <w:rsid w:val="65A887D4"/>
    <w:rsid w:val="65DB12D2"/>
    <w:rsid w:val="65E13BE1"/>
    <w:rsid w:val="65E45250"/>
    <w:rsid w:val="660E43FB"/>
    <w:rsid w:val="6646FC77"/>
    <w:rsid w:val="665FAB38"/>
    <w:rsid w:val="667F89D3"/>
    <w:rsid w:val="66929541"/>
    <w:rsid w:val="66AF60FD"/>
    <w:rsid w:val="66D6CB9E"/>
    <w:rsid w:val="66EAA0C7"/>
    <w:rsid w:val="67A978AE"/>
    <w:rsid w:val="67ABC3E6"/>
    <w:rsid w:val="68080FA5"/>
    <w:rsid w:val="680FDBEE"/>
    <w:rsid w:val="684B315E"/>
    <w:rsid w:val="690B215B"/>
    <w:rsid w:val="692EABEF"/>
    <w:rsid w:val="69A3E006"/>
    <w:rsid w:val="69CC1452"/>
    <w:rsid w:val="6A503101"/>
    <w:rsid w:val="6AA0F4D5"/>
    <w:rsid w:val="6B0E266D"/>
    <w:rsid w:val="6B3FB067"/>
    <w:rsid w:val="6B439215"/>
    <w:rsid w:val="6B504C02"/>
    <w:rsid w:val="6B738F87"/>
    <w:rsid w:val="6C3AE02A"/>
    <w:rsid w:val="6C905AFE"/>
    <w:rsid w:val="6CAF6F02"/>
    <w:rsid w:val="6D0A6625"/>
    <w:rsid w:val="6D55B5FD"/>
    <w:rsid w:val="6D6E4356"/>
    <w:rsid w:val="6DD323D4"/>
    <w:rsid w:val="6DF87089"/>
    <w:rsid w:val="6E3866FB"/>
    <w:rsid w:val="6EC1D7BE"/>
    <w:rsid w:val="6F0374AE"/>
    <w:rsid w:val="6F0A13B7"/>
    <w:rsid w:val="6F4841D8"/>
    <w:rsid w:val="6FB102F4"/>
    <w:rsid w:val="6FC33937"/>
    <w:rsid w:val="6FCDE767"/>
    <w:rsid w:val="6FDCB010"/>
    <w:rsid w:val="6FF51228"/>
    <w:rsid w:val="70584A4F"/>
    <w:rsid w:val="705A69B4"/>
    <w:rsid w:val="70FE4566"/>
    <w:rsid w:val="7142D6B3"/>
    <w:rsid w:val="7148016F"/>
    <w:rsid w:val="717B17C7"/>
    <w:rsid w:val="719818A0"/>
    <w:rsid w:val="71E50E48"/>
    <w:rsid w:val="7261128D"/>
    <w:rsid w:val="727458B7"/>
    <w:rsid w:val="72AB02D5"/>
    <w:rsid w:val="72E9C1E7"/>
    <w:rsid w:val="72F217AB"/>
    <w:rsid w:val="7354E206"/>
    <w:rsid w:val="736BE519"/>
    <w:rsid w:val="738A2FF2"/>
    <w:rsid w:val="739C4326"/>
    <w:rsid w:val="740674B4"/>
    <w:rsid w:val="7441211F"/>
    <w:rsid w:val="748A9B35"/>
    <w:rsid w:val="748CBE80"/>
    <w:rsid w:val="7497172A"/>
    <w:rsid w:val="74ACDA0D"/>
    <w:rsid w:val="74AFACDC"/>
    <w:rsid w:val="74F0849B"/>
    <w:rsid w:val="758B824C"/>
    <w:rsid w:val="75E7282D"/>
    <w:rsid w:val="76264925"/>
    <w:rsid w:val="766C610D"/>
    <w:rsid w:val="77215A17"/>
    <w:rsid w:val="779B24A9"/>
    <w:rsid w:val="7842CAA7"/>
    <w:rsid w:val="7898C3A0"/>
    <w:rsid w:val="789F4107"/>
    <w:rsid w:val="79145D90"/>
    <w:rsid w:val="791548EB"/>
    <w:rsid w:val="792CC8D5"/>
    <w:rsid w:val="793F45F6"/>
    <w:rsid w:val="7987D731"/>
    <w:rsid w:val="798B748F"/>
    <w:rsid w:val="79ECF169"/>
    <w:rsid w:val="7A1C1BA5"/>
    <w:rsid w:val="7A4CC65E"/>
    <w:rsid w:val="7A7A3606"/>
    <w:rsid w:val="7AC71A7B"/>
    <w:rsid w:val="7AE60263"/>
    <w:rsid w:val="7AF73D3A"/>
    <w:rsid w:val="7B0658AE"/>
    <w:rsid w:val="7B724466"/>
    <w:rsid w:val="7C0F71B5"/>
    <w:rsid w:val="7C331D27"/>
    <w:rsid w:val="7C95FE49"/>
    <w:rsid w:val="7D5E9A5A"/>
    <w:rsid w:val="7D8E6B76"/>
    <w:rsid w:val="7E502856"/>
    <w:rsid w:val="7E77A695"/>
    <w:rsid w:val="7E8A5724"/>
    <w:rsid w:val="7E994427"/>
    <w:rsid w:val="7E9E730B"/>
    <w:rsid w:val="7F705D80"/>
    <w:rsid w:val="7F762C91"/>
    <w:rsid w:val="7FB416B1"/>
    <w:rsid w:val="7FBA9877"/>
    <w:rsid w:val="7FD70F9D"/>
    <w:rsid w:val="7FEBF8B7"/>
    <w:rsid w:val="7FF4FD39"/>
    <w:rsid w:val="7FFCB3D0"/>
    <w:rsid w:val="7FFEEA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1B86"/>
  <w15:chartTrackingRefBased/>
  <w15:docId w15:val="{6B51F7C4-9C78-4883-B385-25A38048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5E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B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4FF9"/>
    <w:pPr>
      <w:numPr>
        <w:numId w:val="1"/>
      </w:numPr>
      <w:spacing w:after="0" w:line="240" w:lineRule="auto"/>
      <w:contextualSpacing/>
    </w:pPr>
  </w:style>
  <w:style w:type="paragraph" w:styleId="Kopfzeile">
    <w:name w:val="header"/>
    <w:basedOn w:val="Standard"/>
    <w:link w:val="KopfzeileZchn"/>
    <w:uiPriority w:val="99"/>
    <w:unhideWhenUsed/>
    <w:rsid w:val="00E92D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2D97"/>
  </w:style>
  <w:style w:type="paragraph" w:styleId="Fuzeile">
    <w:name w:val="footer"/>
    <w:basedOn w:val="Standard"/>
    <w:link w:val="FuzeileZchn"/>
    <w:uiPriority w:val="99"/>
    <w:unhideWhenUsed/>
    <w:rsid w:val="00E92D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2D97"/>
  </w:style>
  <w:style w:type="character" w:styleId="Kommentarzeichen">
    <w:name w:val="annotation reference"/>
    <w:basedOn w:val="Absatz-Standardschriftart"/>
    <w:uiPriority w:val="99"/>
    <w:semiHidden/>
    <w:unhideWhenUsed/>
    <w:rsid w:val="000B48B3"/>
    <w:rPr>
      <w:sz w:val="16"/>
      <w:szCs w:val="16"/>
    </w:rPr>
  </w:style>
  <w:style w:type="paragraph" w:styleId="Kommentartext">
    <w:name w:val="annotation text"/>
    <w:basedOn w:val="Standard"/>
    <w:link w:val="KommentartextZchn"/>
    <w:uiPriority w:val="99"/>
    <w:semiHidden/>
    <w:unhideWhenUsed/>
    <w:rsid w:val="000B48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8B3"/>
    <w:rPr>
      <w:sz w:val="20"/>
      <w:szCs w:val="20"/>
    </w:rPr>
  </w:style>
  <w:style w:type="paragraph" w:styleId="Kommentarthema">
    <w:name w:val="annotation subject"/>
    <w:basedOn w:val="Kommentartext"/>
    <w:next w:val="Kommentartext"/>
    <w:link w:val="KommentarthemaZchn"/>
    <w:uiPriority w:val="99"/>
    <w:semiHidden/>
    <w:unhideWhenUsed/>
    <w:rsid w:val="000B48B3"/>
    <w:rPr>
      <w:b/>
      <w:bCs/>
    </w:rPr>
  </w:style>
  <w:style w:type="character" w:customStyle="1" w:styleId="KommentarthemaZchn">
    <w:name w:val="Kommentarthema Zchn"/>
    <w:basedOn w:val="KommentartextZchn"/>
    <w:link w:val="Kommentarthema"/>
    <w:uiPriority w:val="99"/>
    <w:semiHidden/>
    <w:rsid w:val="000B48B3"/>
    <w:rPr>
      <w:b/>
      <w:bCs/>
      <w:sz w:val="20"/>
      <w:szCs w:val="20"/>
    </w:rPr>
  </w:style>
  <w:style w:type="paragraph" w:styleId="Sprechblasentext">
    <w:name w:val="Balloon Text"/>
    <w:basedOn w:val="Standard"/>
    <w:link w:val="SprechblasentextZchn"/>
    <w:uiPriority w:val="99"/>
    <w:semiHidden/>
    <w:unhideWhenUsed/>
    <w:rsid w:val="000B48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8B3"/>
    <w:rPr>
      <w:rFonts w:ascii="Segoe UI" w:hAnsi="Segoe UI" w:cs="Segoe UI"/>
      <w:sz w:val="18"/>
      <w:szCs w:val="18"/>
    </w:rPr>
  </w:style>
  <w:style w:type="table" w:styleId="Gitternetztabelle4Akzent4">
    <w:name w:val="Grid Table 4 Accent 4"/>
    <w:basedOn w:val="NormaleTabelle"/>
    <w:uiPriority w:val="49"/>
    <w:rsid w:val="004A24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2521">
      <w:bodyDiv w:val="1"/>
      <w:marLeft w:val="0"/>
      <w:marRight w:val="0"/>
      <w:marTop w:val="0"/>
      <w:marBottom w:val="0"/>
      <w:divBdr>
        <w:top w:val="none" w:sz="0" w:space="0" w:color="auto"/>
        <w:left w:val="none" w:sz="0" w:space="0" w:color="auto"/>
        <w:bottom w:val="none" w:sz="0" w:space="0" w:color="auto"/>
        <w:right w:val="none" w:sz="0" w:space="0" w:color="auto"/>
      </w:divBdr>
    </w:div>
    <w:div w:id="466360869">
      <w:bodyDiv w:val="1"/>
      <w:marLeft w:val="0"/>
      <w:marRight w:val="0"/>
      <w:marTop w:val="0"/>
      <w:marBottom w:val="0"/>
      <w:divBdr>
        <w:top w:val="none" w:sz="0" w:space="0" w:color="auto"/>
        <w:left w:val="none" w:sz="0" w:space="0" w:color="auto"/>
        <w:bottom w:val="none" w:sz="0" w:space="0" w:color="auto"/>
        <w:right w:val="none" w:sz="0" w:space="0" w:color="auto"/>
      </w:divBdr>
    </w:div>
    <w:div w:id="560017061">
      <w:bodyDiv w:val="1"/>
      <w:marLeft w:val="0"/>
      <w:marRight w:val="0"/>
      <w:marTop w:val="0"/>
      <w:marBottom w:val="0"/>
      <w:divBdr>
        <w:top w:val="none" w:sz="0" w:space="0" w:color="auto"/>
        <w:left w:val="none" w:sz="0" w:space="0" w:color="auto"/>
        <w:bottom w:val="none" w:sz="0" w:space="0" w:color="auto"/>
        <w:right w:val="none" w:sz="0" w:space="0" w:color="auto"/>
      </w:divBdr>
    </w:div>
    <w:div w:id="681660821">
      <w:bodyDiv w:val="1"/>
      <w:marLeft w:val="0"/>
      <w:marRight w:val="0"/>
      <w:marTop w:val="0"/>
      <w:marBottom w:val="0"/>
      <w:divBdr>
        <w:top w:val="none" w:sz="0" w:space="0" w:color="auto"/>
        <w:left w:val="none" w:sz="0" w:space="0" w:color="auto"/>
        <w:bottom w:val="none" w:sz="0" w:space="0" w:color="auto"/>
        <w:right w:val="none" w:sz="0" w:space="0" w:color="auto"/>
      </w:divBdr>
    </w:div>
    <w:div w:id="702904046">
      <w:bodyDiv w:val="1"/>
      <w:marLeft w:val="0"/>
      <w:marRight w:val="0"/>
      <w:marTop w:val="0"/>
      <w:marBottom w:val="0"/>
      <w:divBdr>
        <w:top w:val="none" w:sz="0" w:space="0" w:color="auto"/>
        <w:left w:val="none" w:sz="0" w:space="0" w:color="auto"/>
        <w:bottom w:val="none" w:sz="0" w:space="0" w:color="auto"/>
        <w:right w:val="none" w:sz="0" w:space="0" w:color="auto"/>
      </w:divBdr>
    </w:div>
    <w:div w:id="1253277398">
      <w:bodyDiv w:val="1"/>
      <w:marLeft w:val="0"/>
      <w:marRight w:val="0"/>
      <w:marTop w:val="0"/>
      <w:marBottom w:val="0"/>
      <w:divBdr>
        <w:top w:val="none" w:sz="0" w:space="0" w:color="auto"/>
        <w:left w:val="none" w:sz="0" w:space="0" w:color="auto"/>
        <w:bottom w:val="none" w:sz="0" w:space="0" w:color="auto"/>
        <w:right w:val="none" w:sz="0" w:space="0" w:color="auto"/>
      </w:divBdr>
    </w:div>
    <w:div w:id="1257328921">
      <w:bodyDiv w:val="1"/>
      <w:marLeft w:val="0"/>
      <w:marRight w:val="0"/>
      <w:marTop w:val="0"/>
      <w:marBottom w:val="0"/>
      <w:divBdr>
        <w:top w:val="none" w:sz="0" w:space="0" w:color="auto"/>
        <w:left w:val="none" w:sz="0" w:space="0" w:color="auto"/>
        <w:bottom w:val="none" w:sz="0" w:space="0" w:color="auto"/>
        <w:right w:val="none" w:sz="0" w:space="0" w:color="auto"/>
      </w:divBdr>
    </w:div>
    <w:div w:id="1276061034">
      <w:bodyDiv w:val="1"/>
      <w:marLeft w:val="0"/>
      <w:marRight w:val="0"/>
      <w:marTop w:val="0"/>
      <w:marBottom w:val="0"/>
      <w:divBdr>
        <w:top w:val="none" w:sz="0" w:space="0" w:color="auto"/>
        <w:left w:val="none" w:sz="0" w:space="0" w:color="auto"/>
        <w:bottom w:val="none" w:sz="0" w:space="0" w:color="auto"/>
        <w:right w:val="none" w:sz="0" w:space="0" w:color="auto"/>
      </w:divBdr>
    </w:div>
    <w:div w:id="1400860254">
      <w:bodyDiv w:val="1"/>
      <w:marLeft w:val="0"/>
      <w:marRight w:val="0"/>
      <w:marTop w:val="0"/>
      <w:marBottom w:val="0"/>
      <w:divBdr>
        <w:top w:val="none" w:sz="0" w:space="0" w:color="auto"/>
        <w:left w:val="none" w:sz="0" w:space="0" w:color="auto"/>
        <w:bottom w:val="none" w:sz="0" w:space="0" w:color="auto"/>
        <w:right w:val="none" w:sz="0" w:space="0" w:color="auto"/>
      </w:divBdr>
    </w:div>
    <w:div w:id="1785878091">
      <w:bodyDiv w:val="1"/>
      <w:marLeft w:val="0"/>
      <w:marRight w:val="0"/>
      <w:marTop w:val="0"/>
      <w:marBottom w:val="0"/>
      <w:divBdr>
        <w:top w:val="none" w:sz="0" w:space="0" w:color="auto"/>
        <w:left w:val="none" w:sz="0" w:space="0" w:color="auto"/>
        <w:bottom w:val="none" w:sz="0" w:space="0" w:color="auto"/>
        <w:right w:val="none" w:sz="0" w:space="0" w:color="auto"/>
      </w:divBdr>
    </w:div>
    <w:div w:id="20706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30"/>
    <w:rsid w:val="00B614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974D6333D934BA78ABF4A0DBC751C2D">
    <w:name w:val="1974D6333D934BA78ABF4A0DBC751C2D"/>
    <w:rsid w:val="00B61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72226-9C5B-4B20-9753-951B32B96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BC610-D4FA-4056-BA87-95A268E1AAD7}">
  <ds:schemaRefs>
    <ds:schemaRef ds:uri="http://schemas.microsoft.com/office/infopath/2007/PartnerControls"/>
    <ds:schemaRef ds:uri="http://purl.org/dc/elements/1.1/"/>
    <ds:schemaRef ds:uri="322c47a9-7cf9-4f39-ba36-4bf679c08fb0"/>
    <ds:schemaRef ds:uri="http://schemas.microsoft.com/office/2006/metadata/properties"/>
    <ds:schemaRef ds:uri="http://purl.org/dc/terms/"/>
    <ds:schemaRef ds:uri="http://schemas.microsoft.com/office/2006/documentManagement/types"/>
    <ds:schemaRef ds:uri="http://schemas.openxmlformats.org/package/2006/metadata/core-properties"/>
    <ds:schemaRef ds:uri="4ea66b1c-fa60-4493-a86c-b420df37761a"/>
    <ds:schemaRef ds:uri="http://www.w3.org/XML/1998/namespace"/>
    <ds:schemaRef ds:uri="http://purl.org/dc/dcmitype/"/>
  </ds:schemaRefs>
</ds:datastoreItem>
</file>

<file path=customXml/itemProps3.xml><?xml version="1.0" encoding="utf-8"?>
<ds:datastoreItem xmlns:ds="http://schemas.openxmlformats.org/officeDocument/2006/customXml" ds:itemID="{588AB6DE-8A40-4B7E-8C7A-E0D362342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3493</Words>
  <Characters>22007</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Anna Damaris</dc:creator>
  <cp:keywords/>
  <dc:description/>
  <cp:lastModifiedBy>Pumpler Patricia</cp:lastModifiedBy>
  <cp:revision>17</cp:revision>
  <cp:lastPrinted>2023-03-15T08:37:00Z</cp:lastPrinted>
  <dcterms:created xsi:type="dcterms:W3CDTF">2023-01-12T10:59:00Z</dcterms:created>
  <dcterms:modified xsi:type="dcterms:W3CDTF">2023-04-21T11:36:00Z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